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57" w:rsidRPr="004F6C57" w:rsidRDefault="004F6C57" w:rsidP="004F6C57">
      <w:pPr>
        <w:shd w:val="clear" w:color="auto" w:fill="FFFFFF"/>
        <w:adjustRightInd/>
        <w:snapToGrid/>
        <w:spacing w:before="105" w:after="105" w:line="495" w:lineRule="atLeast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 w:rsidRPr="004F6C57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附件：4</w:t>
      </w:r>
    </w:p>
    <w:p w:rsidR="00817FD5" w:rsidRDefault="003A3E43" w:rsidP="00817FD5">
      <w:pPr>
        <w:shd w:val="clear" w:color="auto" w:fill="FFFFFF"/>
        <w:adjustRightInd/>
        <w:snapToGrid/>
        <w:spacing w:before="105" w:after="105" w:line="495" w:lineRule="atLeast"/>
        <w:ind w:firstLine="612"/>
        <w:jc w:val="center"/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</w:pP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2022年枣庄市市</w:t>
      </w:r>
      <w:r w:rsidR="005E4FA5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直</w:t>
      </w: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公立医疗卫生单位</w:t>
      </w:r>
    </w:p>
    <w:p w:rsidR="006171B8" w:rsidRPr="003A3E43" w:rsidRDefault="003A3E43" w:rsidP="00817FD5">
      <w:pPr>
        <w:shd w:val="clear" w:color="auto" w:fill="FFFFFF"/>
        <w:adjustRightInd/>
        <w:snapToGrid/>
        <w:spacing w:before="105" w:after="105" w:line="495" w:lineRule="atLeast"/>
        <w:ind w:firstLine="612"/>
        <w:jc w:val="center"/>
        <w:rPr>
          <w:rFonts w:ascii="方正小标宋简体" w:eastAsia="方正小标宋简体" w:hAnsi="Calibri" w:cs="宋体"/>
          <w:color w:val="000000"/>
          <w:sz w:val="32"/>
          <w:szCs w:val="32"/>
        </w:rPr>
      </w:pP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公开招聘疫情防控告知书</w:t>
      </w:r>
    </w:p>
    <w:p w:rsidR="003A3E43" w:rsidRDefault="003A3E43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_GB2312" w:eastAsia="仿宋_GB2312" w:hAnsi="Calibri" w:cs="宋体"/>
          <w:color w:val="000000"/>
          <w:sz w:val="32"/>
          <w:szCs w:val="32"/>
        </w:rPr>
      </w:pP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根据疫情防控工作需要，为确保广大考生身体健康，保障考试安全顺利进行，现将</w:t>
      </w:r>
      <w:r w:rsidR="003A3E43" w:rsidRPr="003A3E43">
        <w:rPr>
          <w:rFonts w:ascii="仿宋_GB2312" w:eastAsia="仿宋_GB2312" w:hAnsi="Calibri" w:cs="宋体" w:hint="eastAsia"/>
          <w:color w:val="000000"/>
          <w:sz w:val="32"/>
          <w:szCs w:val="32"/>
        </w:rPr>
        <w:t>2022</w:t>
      </w:r>
      <w:r w:rsidR="003A3E43">
        <w:rPr>
          <w:rFonts w:ascii="仿宋_GB2312" w:eastAsia="仿宋_GB2312" w:hAnsi="Calibri" w:cs="宋体" w:hint="eastAsia"/>
          <w:color w:val="000000"/>
          <w:sz w:val="32"/>
          <w:szCs w:val="32"/>
        </w:rPr>
        <w:t>年枣庄市市属公立医疗卫生单位公开招聘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疫情防控有关要求和注意事项告知如下，请所有考生知悉并严格执行各项考试防疫措施和要求。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一、考前防疫准备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（一）为确保顺利参考，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建议考生考前14天内非必要不离开枣庄市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。尚在外地（省外、省内其他市）的考生应主动了解参加考试的市疫情防控相关要求，按规定提前抵达枣庄市，以免耽误考试。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（三）按规定准备相应数量的核酸检测阴性证明（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纸质版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不能按要求提供规定的核酸检测阴性证明的，不得参加考试。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二、省内考生管理要求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本市考生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须持有考前48小时内核酸检测阴性证明。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省内跨市参加考试的考生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，须提供启程前48小时内核酸检测阴性证明和抵达枣庄市后考前48小时内核酸检测阴性证明。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三、省外旅居史和特殊情形考生管理要求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（一）对省外入鲁返鲁参加考试的考生，抵达枣庄市后须落实好下述各项疫情防控措施，参加考试时须提供规定次数的全部核酸检测阴性证明。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省外低风险地区所在县（市、区）入鲁返鲁参加考试的考生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，须提前3天到达枣庄市，持启程前48小时内核酸检测阴性证明，抵达后第1天和第3天各进行1次核酸检测（其中一次为考前48小时内核酸检测阴性证明）。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省外中风险地区所在县（市、区）入鲁返鲁参加考试的考生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省外高风险地区所在县（市、区）入鲁返鲁参加考试的考生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4.对尚未公布中高风险地区但近期新增感染者较多、存在社区传播风险的其他疫情风险区域，参照中高风险地区所在县（市、区）执行。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5.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考前14天内从省外发生本土疫情省份入鲁返鲁参加考试的考生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，应在相对独立的考场考试。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（二）存在以下情形的考生，参加考试时须持有考前48小时内和24小时内的两次核酸检测阴性证明，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1.有中、高风险等疫情重点地区旅居史且离开上述地区已满14天但不满21天者；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2.居住社区21天内发生疫情者；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3.有境外旅居史且入境已满21天但不满28天者。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在隔离考场参加考试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（五）存在以下情形的考生，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不得参加考试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1.确诊病例、疑似病例、无症状感染者和尚在隔离观察期的密切接触者、次密接；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2.考前14天内有发热、咳嗽等症状未痊愈且未排除传染病及身体不适者；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3.有中、高风险等疫情重点地区旅居史且离开上述地区不满14天者；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4.有境外旅居史且入境未满21天者；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四、考试当天有关要求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（一）考生经现场检测体温正常（未超过37.3℃），携带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准考证、有效居民身份证、</w:t>
      </w:r>
      <w:r w:rsidR="00817FD5">
        <w:rPr>
          <w:rFonts w:ascii="仿宋_GB2312" w:eastAsia="仿宋_GB2312" w:hAnsi="Calibri" w:cs="宋体" w:hint="eastAsia"/>
          <w:b/>
          <w:bCs/>
          <w:color w:val="FF0000"/>
          <w:sz w:val="32"/>
        </w:rPr>
        <w:t>健康承诺书、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符合规定要求和数量的核酸检测阴性证明(纸质版)，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扫描考点场所码，出示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山东省电子健康通行码绿码、通信大数据行程卡绿卡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，方可参加考试。未携带的不得入场。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（二）因考前防疫检查需要，请考生预留充足入场时间，建议至少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提前1小时到达考点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，以免影响考试。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（三）考生参加考试时应自备一次性使用医用口罩或医用外科口罩，除接受身份核验时按要求摘下口罩外，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进出考点以及考试期间应全程佩戴口罩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五、联系方式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滕州疫情防控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0632-5011900 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市中疫情防控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0632-3083090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薛城疫情防控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4485796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山亭疫情防控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0632-8867089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台儿庄疫情防控 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66866679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峄城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0632-7726626 </w:t>
      </w:r>
    </w:p>
    <w:p w:rsidR="006171B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高新疫情防控</w:t>
      </w:r>
      <w:r w:rsidRPr="006171B8">
        <w:rPr>
          <w:rFonts w:ascii="微软雅黑" w:hAnsi="微软雅黑" w:cs="宋体" w:hint="eastAsia"/>
          <w:color w:val="000000"/>
          <w:sz w:val="27"/>
          <w:szCs w:val="27"/>
        </w:rPr>
        <w:t> </w:t>
      </w:r>
      <w:r>
        <w:rPr>
          <w:rFonts w:ascii="微软雅黑" w:hAnsi="微软雅黑" w:cs="宋体" w:hint="eastAsia"/>
          <w:color w:val="000000"/>
          <w:sz w:val="27"/>
          <w:szCs w:val="27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0632-8697998</w:t>
      </w:r>
    </w:p>
    <w:sectPr w:rsidR="006171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1B" w:rsidRDefault="005A491B" w:rsidP="003A3E43">
      <w:pPr>
        <w:spacing w:after="0"/>
      </w:pPr>
      <w:r>
        <w:separator/>
      </w:r>
    </w:p>
  </w:endnote>
  <w:endnote w:type="continuationSeparator" w:id="0">
    <w:p w:rsidR="005A491B" w:rsidRDefault="005A491B" w:rsidP="003A3E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1B" w:rsidRDefault="005A491B" w:rsidP="003A3E43">
      <w:pPr>
        <w:spacing w:after="0"/>
      </w:pPr>
      <w:r>
        <w:separator/>
      </w:r>
    </w:p>
  </w:footnote>
  <w:footnote w:type="continuationSeparator" w:id="0">
    <w:p w:rsidR="005A491B" w:rsidRDefault="005A491B" w:rsidP="003A3E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38C4"/>
    <w:rsid w:val="003036F6"/>
    <w:rsid w:val="00323B43"/>
    <w:rsid w:val="003A3E43"/>
    <w:rsid w:val="003D37D8"/>
    <w:rsid w:val="00426133"/>
    <w:rsid w:val="004358AB"/>
    <w:rsid w:val="00496A4A"/>
    <w:rsid w:val="004F6C57"/>
    <w:rsid w:val="00502F2E"/>
    <w:rsid w:val="00593F72"/>
    <w:rsid w:val="005A491B"/>
    <w:rsid w:val="005E4FA5"/>
    <w:rsid w:val="006171B8"/>
    <w:rsid w:val="006805BB"/>
    <w:rsid w:val="00711FAC"/>
    <w:rsid w:val="007B6609"/>
    <w:rsid w:val="00817FD5"/>
    <w:rsid w:val="008B7726"/>
    <w:rsid w:val="00931ABD"/>
    <w:rsid w:val="00A54A2C"/>
    <w:rsid w:val="00B8534A"/>
    <w:rsid w:val="00D31D50"/>
    <w:rsid w:val="00DD0F38"/>
    <w:rsid w:val="00E64F58"/>
    <w:rsid w:val="00EC647B"/>
    <w:rsid w:val="00F0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71B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A3E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3E4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3E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3E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2022-07-07T08:28:00Z</cp:lastPrinted>
  <dcterms:created xsi:type="dcterms:W3CDTF">2008-09-11T17:20:00Z</dcterms:created>
  <dcterms:modified xsi:type="dcterms:W3CDTF">2022-07-08T07:26:00Z</dcterms:modified>
</cp:coreProperties>
</file>