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bidi w:val="0"/>
        <w:adjustRightIn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吕梁市</w:t>
      </w:r>
      <w:r>
        <w:rPr>
          <w:rFonts w:hint="eastAsia" w:ascii="方正小标宋简体" w:hAnsi="方正小标宋简体" w:eastAsia="方正小标宋简体" w:cs="方正小标宋简体"/>
          <w:sz w:val="44"/>
          <w:szCs w:val="44"/>
          <w:lang w:val="en-US" w:eastAsia="zh-CN"/>
        </w:rPr>
        <w:t>农业综合行政执法队</w:t>
      </w: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2022年度招才引智资格复审</w:t>
      </w:r>
    </w:p>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_GBK" w:eastAsia="方正小标宋_GBK" w:cs="仿宋_GB2312"/>
          <w:sz w:val="32"/>
          <w:szCs w:val="32"/>
        </w:rPr>
      </w:pPr>
      <w:r>
        <w:rPr>
          <w:rFonts w:hint="eastAsia" w:ascii="方正小标宋简体" w:hAnsi="方正小标宋简体" w:eastAsia="方正小标宋简体" w:cs="方正小标宋简体"/>
          <w:sz w:val="44"/>
          <w:szCs w:val="44"/>
        </w:rPr>
        <w:t>公</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告</w:t>
      </w: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吕梁市农业综合行政执法队</w:t>
      </w:r>
      <w:r>
        <w:rPr>
          <w:rFonts w:hint="eastAsia" w:ascii="仿宋_GB2312" w:eastAsia="仿宋_GB2312" w:cs="仿宋_GB2312"/>
          <w:sz w:val="32"/>
          <w:szCs w:val="32"/>
        </w:rPr>
        <w:t>招才引智</w:t>
      </w:r>
      <w:r>
        <w:rPr>
          <w:rFonts w:hint="eastAsia" w:ascii="仿宋_GB2312" w:eastAsia="仿宋_GB2312" w:cs="仿宋_GB2312"/>
          <w:sz w:val="32"/>
          <w:szCs w:val="32"/>
          <w:lang w:val="en-US" w:eastAsia="zh-CN"/>
        </w:rPr>
        <w:t>笔试</w:t>
      </w:r>
      <w:r>
        <w:rPr>
          <w:rFonts w:hint="eastAsia" w:ascii="仿宋_GB2312" w:eastAsia="仿宋_GB2312" w:cs="仿宋_GB2312"/>
          <w:sz w:val="32"/>
          <w:szCs w:val="32"/>
        </w:rPr>
        <w:t>工作已经结束，根据《吕梁市</w:t>
      </w:r>
      <w:r>
        <w:rPr>
          <w:rFonts w:hint="eastAsia" w:ascii="仿宋_GB2312" w:eastAsia="仿宋_GB2312" w:cs="仿宋_GB2312"/>
          <w:sz w:val="32"/>
          <w:szCs w:val="32"/>
          <w:lang w:val="en-US" w:eastAsia="zh-CN"/>
        </w:rPr>
        <w:t>农业综合行政执法队</w:t>
      </w:r>
      <w:r>
        <w:rPr>
          <w:rFonts w:hint="eastAsia" w:ascii="仿宋_GB2312" w:eastAsia="仿宋_GB2312" w:cs="仿宋_GB2312"/>
          <w:sz w:val="32"/>
          <w:szCs w:val="32"/>
        </w:rPr>
        <w:t>2022年度招才引智实施方案》有关要求，经</w:t>
      </w:r>
      <w:r>
        <w:rPr>
          <w:rFonts w:hint="eastAsia" w:ascii="仿宋_GB2312" w:eastAsia="仿宋_GB2312" w:cs="仿宋_GB2312"/>
          <w:sz w:val="32"/>
          <w:szCs w:val="32"/>
          <w:lang w:val="en-US" w:eastAsia="zh-CN"/>
        </w:rPr>
        <w:t>吕梁市农业综合行政执法队</w:t>
      </w:r>
      <w:r>
        <w:rPr>
          <w:rFonts w:hint="eastAsia" w:ascii="仿宋_GB2312" w:eastAsia="仿宋_GB2312" w:cs="仿宋_GB2312"/>
          <w:sz w:val="32"/>
          <w:szCs w:val="32"/>
        </w:rPr>
        <w:t>招才引智工作领导组研究，现将资格复审工作有关事项公告如下:</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一、资格复审对象确定</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资格复审由</w:t>
      </w:r>
      <w:r>
        <w:rPr>
          <w:rFonts w:hint="eastAsia" w:ascii="仿宋_GB2312" w:eastAsia="仿宋_GB2312" w:cs="仿宋_GB2312"/>
          <w:sz w:val="32"/>
          <w:szCs w:val="32"/>
          <w:lang w:val="en-US" w:eastAsia="zh-CN"/>
        </w:rPr>
        <w:t>吕梁市农业综合行政执法队</w:t>
      </w:r>
      <w:r>
        <w:rPr>
          <w:rFonts w:hint="eastAsia" w:ascii="仿宋_GB2312" w:eastAsia="仿宋_GB2312" w:cs="仿宋_GB2312"/>
          <w:sz w:val="32"/>
          <w:szCs w:val="32"/>
        </w:rPr>
        <w:t>招才引智工作领导组组织实施。</w:t>
      </w:r>
    </w:p>
    <w:p>
      <w:pPr>
        <w:keepNext w:val="0"/>
        <w:keepLines w:val="0"/>
        <w:pageBreakBefore w:val="0"/>
        <w:numPr>
          <w:ilvl w:val="0"/>
          <w:numId w:val="0"/>
        </w:numPr>
        <w:kinsoku/>
        <w:wordWrap/>
        <w:topLinePunct w:val="0"/>
        <w:autoSpaceDE/>
        <w:autoSpaceDN/>
        <w:bidi w:val="0"/>
        <w:adjustRightInd/>
        <w:snapToGrid w:val="0"/>
        <w:spacing w:line="580" w:lineRule="exact"/>
        <w:ind w:firstLine="640" w:firstLineChars="200"/>
        <w:textAlignment w:val="auto"/>
        <w:rPr>
          <w:rFonts w:hint="eastAsia" w:ascii="仿宋_GB2312" w:eastAsia="仿宋_GB2312" w:cs="仿宋_GB2312"/>
          <w:sz w:val="32"/>
          <w:szCs w:val="30"/>
          <w:lang w:val="en-US" w:eastAsia="zh-CN"/>
        </w:rPr>
      </w:pPr>
      <w:r>
        <w:rPr>
          <w:rFonts w:hint="eastAsia" w:ascii="楷体" w:hAnsi="楷体" w:eastAsia="楷体" w:cs="楷体"/>
          <w:color w:val="000000"/>
          <w:sz w:val="32"/>
          <w:szCs w:val="32"/>
          <w:lang w:val="en-US" w:eastAsia="zh-CN"/>
        </w:rPr>
        <w:t>资格复审对象：</w:t>
      </w:r>
      <w:r>
        <w:rPr>
          <w:rFonts w:hint="eastAsia" w:ascii="仿宋_GB2312" w:hAnsi="仿宋" w:eastAsia="仿宋_GB2312" w:cs="Times New Roman"/>
          <w:color w:val="000000"/>
          <w:sz w:val="32"/>
          <w:szCs w:val="32"/>
          <w:lang w:val="en-US" w:eastAsia="zh-CN"/>
        </w:rPr>
        <w:t>岗位</w:t>
      </w:r>
      <w:r>
        <w:rPr>
          <w:rFonts w:hint="eastAsia" w:ascii="仿宋_GB2312" w:hAnsi="仿宋" w:eastAsia="仿宋_GB2312" w:cs="Times New Roman"/>
          <w:color w:val="000000"/>
          <w:sz w:val="32"/>
          <w:szCs w:val="32"/>
        </w:rPr>
        <w:t>报名人数与招聘人数比例大于或等于5：1</w:t>
      </w:r>
      <w:r>
        <w:rPr>
          <w:rFonts w:hint="eastAsia" w:ascii="仿宋_GB2312" w:hAnsi="仿宋" w:eastAsia="仿宋_GB2312" w:cs="Times New Roman"/>
          <w:color w:val="000000"/>
          <w:sz w:val="32"/>
          <w:szCs w:val="32"/>
          <w:lang w:val="en-US" w:eastAsia="zh-CN"/>
        </w:rPr>
        <w:t>岗位，</w:t>
      </w:r>
      <w:r>
        <w:rPr>
          <w:rFonts w:hint="eastAsia" w:ascii="仿宋_GB2312" w:hAnsi="仿宋" w:eastAsia="仿宋_GB2312" w:cs="Times New Roman"/>
          <w:color w:val="000000"/>
          <w:sz w:val="32"/>
          <w:szCs w:val="32"/>
        </w:rPr>
        <w:t>从笔试成绩达到60分及以上的考生中，依据笔试成绩从高分到低分的顺序，按计划招聘人数3倍的比例确定参加面试资格复审的人选，末位成绩并列的人员一并进入资格复审，人数未达3:1的按实有人</w:t>
      </w:r>
      <w:r>
        <w:rPr>
          <w:rFonts w:hint="eastAsia" w:ascii="仿宋_GB2312" w:eastAsia="仿宋_GB2312" w:cs="仿宋_GB2312"/>
          <w:sz w:val="32"/>
          <w:szCs w:val="30"/>
          <w:lang w:val="en-US" w:eastAsia="zh-CN"/>
        </w:rPr>
        <w:t>数确定。</w:t>
      </w:r>
    </w:p>
    <w:p>
      <w:pPr>
        <w:keepNext w:val="0"/>
        <w:keepLines w:val="0"/>
        <w:pageBreakBefore w:val="0"/>
        <w:numPr>
          <w:ilvl w:val="0"/>
          <w:numId w:val="0"/>
        </w:numPr>
        <w:kinsoku/>
        <w:wordWrap/>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在资格复审结束后，</w:t>
      </w:r>
      <w:r>
        <w:rPr>
          <w:rFonts w:hint="eastAsia" w:ascii="仿宋_GB2312" w:hAnsi="仿宋" w:eastAsia="仿宋_GB2312" w:cs="Times New Roman"/>
          <w:color w:val="000000"/>
          <w:sz w:val="32"/>
          <w:szCs w:val="32"/>
        </w:rPr>
        <w:t>依据</w:t>
      </w:r>
      <w:r>
        <w:rPr>
          <w:rFonts w:hint="eastAsia" w:ascii="仿宋_GB2312" w:hAnsi="仿宋" w:eastAsia="仿宋_GB2312" w:cs="Times New Roman"/>
          <w:color w:val="000000"/>
          <w:sz w:val="32"/>
          <w:szCs w:val="32"/>
          <w:lang w:val="en-US" w:eastAsia="zh-CN"/>
        </w:rPr>
        <w:t>同一岗位</w:t>
      </w:r>
      <w:r>
        <w:rPr>
          <w:rFonts w:hint="eastAsia" w:ascii="仿宋_GB2312" w:hAnsi="仿宋" w:eastAsia="仿宋_GB2312" w:cs="Times New Roman"/>
          <w:color w:val="000000"/>
          <w:sz w:val="32"/>
          <w:szCs w:val="32"/>
        </w:rPr>
        <w:t>笔试成绩从高分到低分的顺序，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p>
    <w:p>
      <w:pPr>
        <w:keepNext w:val="0"/>
        <w:keepLines w:val="0"/>
        <w:pageBreakBefore w:val="0"/>
        <w:widowControl w:val="0"/>
        <w:kinsoku/>
        <w:wordWrap/>
        <w:overflowPunct/>
        <w:topLinePunct w:val="0"/>
        <w:autoSpaceDE/>
        <w:autoSpaceDN w:val="0"/>
        <w:bidi w:val="0"/>
        <w:adjustRightInd/>
        <w:snapToGrid w:val="0"/>
        <w:spacing w:line="560" w:lineRule="exact"/>
        <w:ind w:firstLine="643" w:firstLineChars="200"/>
        <w:textAlignment w:val="auto"/>
        <w:rPr>
          <w:rFonts w:hint="eastAsia" w:ascii="黑体" w:eastAsia="仿宋_GB2312" w:cs="黑体"/>
          <w:sz w:val="32"/>
          <w:szCs w:val="32"/>
          <w:lang w:eastAsia="zh-CN"/>
        </w:rPr>
      </w:pPr>
      <w:r>
        <w:rPr>
          <w:rFonts w:hint="eastAsia" w:ascii="仿宋_GB2312" w:eastAsia="仿宋_GB2312" w:cs="仿宋_GB2312"/>
          <w:b/>
          <w:bCs/>
          <w:sz w:val="32"/>
          <w:szCs w:val="30"/>
        </w:rPr>
        <w:t>具体岗位及人员名单</w:t>
      </w:r>
      <w:r>
        <w:rPr>
          <w:rFonts w:hint="default" w:ascii="仿宋_GB2312" w:eastAsia="仿宋_GB2312" w:cs="仿宋_GB2312"/>
          <w:b/>
          <w:bCs/>
          <w:sz w:val="32"/>
          <w:szCs w:val="30"/>
        </w:rPr>
        <w:t>如下</w:t>
      </w:r>
      <w:r>
        <w:rPr>
          <w:rFonts w:hint="eastAsia" w:ascii="仿宋_GB2312" w:eastAsia="仿宋_GB2312" w:cs="仿宋_GB2312"/>
          <w:b/>
          <w:bCs/>
          <w:sz w:val="32"/>
          <w:szCs w:val="30"/>
          <w:lang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黑体" w:eastAsia="黑体" w:cs="黑体"/>
          <w:sz w:val="32"/>
          <w:szCs w:val="32"/>
        </w:rPr>
      </w:pPr>
    </w:p>
    <w:tbl>
      <w:tblPr>
        <w:tblStyle w:val="9"/>
        <w:tblW w:w="84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6"/>
        <w:gridCol w:w="764"/>
        <w:gridCol w:w="1172"/>
        <w:gridCol w:w="750"/>
        <w:gridCol w:w="1023"/>
        <w:gridCol w:w="982"/>
        <w:gridCol w:w="545"/>
        <w:gridCol w:w="900"/>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45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吕梁市农业综合行政执法队资格复审人员名单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招聘部门</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招聘单位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招聘人数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报名序号</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笔试成绩</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咨询、监督</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吕梁市农业农村局</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吕梁市农业综合行政执法队</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专业技术岗位1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尹健</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000018</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84.5</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咨询电话：03583378046</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监督电话：03583386948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孙小兵</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000255</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81.1</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白宏伟</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001353</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80.2</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王飞</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001599</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79.2</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000993</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76.1</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张文怀</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000446</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75.8</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专业技术岗位2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王彩虹</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002824</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79.9</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李敏</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000042</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79.3</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强格格</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003605</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79.1</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刘瑞梅</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000871</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79.1</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张玲玲</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001567</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77.8</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韩丹丹</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000472</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77.8</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专业技术岗位3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张锦熙</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001484</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84.4</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胡雄峰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002814</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79.8</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康文杰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002968</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73.4</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专业技术岗位4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张泽颖</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000486</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79.1</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刘凯利</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001620</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76.5</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赵文婷</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004013</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66.7</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专业技术岗位5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许迎新</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001635</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68.1</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李豪</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004046</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67.3</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专业技术岗位6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张娜</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001319</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80.9</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王晶晶</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001131</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80.8</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吴少蕾</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003653</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75.2</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刘天</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002079</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74.8</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白雪</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002682</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74</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赵红梅</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002826</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73.8</w:t>
            </w: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黑体" w:eastAsia="黑体" w:cs="黑体"/>
          <w:sz w:val="32"/>
          <w:szCs w:val="32"/>
        </w:rPr>
      </w:pP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pPr>
      <w:r>
        <w:rPr>
          <w:rFonts w:hint="eastAsia" w:ascii="黑体" w:eastAsia="黑体" w:cs="黑体"/>
          <w:sz w:val="32"/>
          <w:szCs w:val="32"/>
        </w:rPr>
        <w:t>二、资格复审时间、地点</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时间：2022年</w:t>
      </w:r>
      <w:r>
        <w:rPr>
          <w:rFonts w:hint="eastAsia" w:ascii="仿宋_GB2312" w:eastAsia="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20日-22</w:t>
      </w:r>
      <w:r>
        <w:rPr>
          <w:rFonts w:hint="eastAsia" w:ascii="仿宋_GB2312" w:eastAsia="仿宋_GB2312" w:cs="仿宋_GB2312"/>
          <w:b/>
          <w:bCs/>
          <w:sz w:val="32"/>
          <w:szCs w:val="32"/>
        </w:rPr>
        <w:t>日 上午09:</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0-11：</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w:t>
      </w:r>
    </w:p>
    <w:p>
      <w:pPr>
        <w:keepNext w:val="0"/>
        <w:keepLines w:val="0"/>
        <w:pageBreakBefore w:val="0"/>
        <w:widowControl w:val="0"/>
        <w:kinsoku/>
        <w:wordWrap/>
        <w:overflowPunct/>
        <w:topLinePunct w:val="0"/>
        <w:autoSpaceDE/>
        <w:bidi w:val="0"/>
        <w:adjustRightInd/>
        <w:spacing w:line="560" w:lineRule="exact"/>
        <w:ind w:firstLine="5140" w:firstLineChars="1600"/>
        <w:textAlignment w:val="auto"/>
        <w:rPr>
          <w:rFonts w:ascii="仿宋_GB2312" w:eastAsia="仿宋_GB2312" w:cs="仿宋_GB2312"/>
          <w:b/>
          <w:bCs/>
          <w:sz w:val="32"/>
          <w:szCs w:val="32"/>
        </w:rPr>
      </w:pPr>
      <w:r>
        <w:rPr>
          <w:rFonts w:hint="eastAsia" w:ascii="仿宋_GB2312" w:eastAsia="仿宋_GB2312" w:cs="仿宋_GB2312"/>
          <w:b/>
          <w:bCs/>
          <w:sz w:val="32"/>
          <w:szCs w:val="32"/>
        </w:rPr>
        <w:t>下午15:00-</w:t>
      </w:r>
      <w:r>
        <w:rPr>
          <w:rFonts w:hint="eastAsia" w:ascii="仿宋_GB2312" w:eastAsia="仿宋_GB2312" w:cs="仿宋_GB2312"/>
          <w:b/>
          <w:bCs/>
          <w:sz w:val="32"/>
          <w:szCs w:val="32"/>
          <w:lang w:val="en-US" w:eastAsia="zh-CN"/>
        </w:rPr>
        <w:t>17</w:t>
      </w:r>
      <w:r>
        <w:rPr>
          <w:rFonts w:hint="eastAsia" w:ascii="仿宋_GB2312" w:eastAsia="仿宋_GB2312" w:cs="仿宋_GB2312"/>
          <w:b/>
          <w:bCs/>
          <w:sz w:val="32"/>
          <w:szCs w:val="32"/>
        </w:rPr>
        <w:t>：00</w:t>
      </w:r>
    </w:p>
    <w:p>
      <w:pPr>
        <w:keepNext w:val="0"/>
        <w:keepLines w:val="0"/>
        <w:pageBreakBefore w:val="0"/>
        <w:widowControl w:val="0"/>
        <w:kinsoku/>
        <w:wordWrap/>
        <w:overflowPunct/>
        <w:topLinePunct w:val="0"/>
        <w:autoSpaceDE/>
        <w:bidi w:val="0"/>
        <w:adjustRightInd/>
        <w:spacing w:line="580" w:lineRule="exact"/>
        <w:ind w:firstLine="643" w:firstLineChars="200"/>
        <w:textAlignment w:val="auto"/>
        <w:rPr>
          <w:rFonts w:hint="default" w:ascii="仿宋_GB2312" w:eastAsia="仿宋_GB2312" w:cs="仿宋_GB2312"/>
          <w:b/>
          <w:bCs/>
          <w:sz w:val="32"/>
          <w:szCs w:val="32"/>
          <w:lang w:val="en-US" w:eastAsia="zh-CN"/>
        </w:rPr>
      </w:pPr>
      <w:r>
        <w:rPr>
          <w:rFonts w:hint="eastAsia" w:ascii="仿宋_GB2312" w:eastAsia="仿宋_GB2312" w:cs="仿宋_GB2312"/>
          <w:b/>
          <w:bCs/>
          <w:sz w:val="32"/>
          <w:szCs w:val="32"/>
        </w:rPr>
        <w:t>地点:吕梁市</w:t>
      </w:r>
      <w:r>
        <w:rPr>
          <w:rFonts w:hint="eastAsia" w:ascii="仿宋_GB2312" w:eastAsia="仿宋_GB2312" w:cs="仿宋_GB2312"/>
          <w:b/>
          <w:bCs/>
          <w:sz w:val="32"/>
          <w:szCs w:val="32"/>
          <w:lang w:val="en-US" w:eastAsia="zh-CN"/>
        </w:rPr>
        <w:t>国投财经中心D座13层吕梁市农业农村局1306会议室</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eastAsia="黑体" w:cs="黑体"/>
          <w:sz w:val="32"/>
          <w:szCs w:val="32"/>
        </w:rPr>
      </w:pPr>
      <w:r>
        <w:rPr>
          <w:rFonts w:hint="eastAsia" w:ascii="黑体" w:eastAsia="黑体" w:cs="黑体"/>
          <w:sz w:val="32"/>
          <w:szCs w:val="32"/>
        </w:rPr>
        <w:t>三、资格复审所需材料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1.《报名登记表》（彩色打印一式三份，并在本人承诺部分签字）；</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3.本人近一年内2寸红底免冠正面照片3张；</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4.毕业证、学位证原件及复印件（一式三份）；</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val="0"/>
        <w:keepLines w:val="0"/>
        <w:pageBreakBefore w:val="0"/>
        <w:widowControl w:val="0"/>
        <w:kinsoku/>
        <w:wordWrap/>
        <w:overflowPunct/>
        <w:topLinePunct w:val="0"/>
        <w:autoSpaceDE/>
        <w:autoSpaceDN w:val="0"/>
        <w:bidi w:val="0"/>
        <w:adjustRightInd/>
        <w:snapToGrid w:val="0"/>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1.资格复审必须由考生本人参加，其他人不得代替资格复审。 </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2.考生本人未按规定时间、地点参加资格复审的，视为自动放弃面试资格。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r>
        <w:rPr>
          <w:rFonts w:ascii="仿宋_GB2312" w:eastAsia="仿宋_GB2312" w:cs="仿宋_GB2312"/>
          <w:sz w:val="32"/>
          <w:szCs w:val="32"/>
        </w:rPr>
        <w:t>未按规定时间、地点参加资格复审的，视为自动放弃面试资格。</w:t>
      </w:r>
    </w:p>
    <w:p>
      <w:pPr>
        <w:keepNext w:val="0"/>
        <w:keepLines w:val="0"/>
        <w:pageBreakBefore w:val="0"/>
        <w:widowControl w:val="0"/>
        <w:kinsoku/>
        <w:wordWrap/>
        <w:overflowPunct/>
        <w:topLinePunct w:val="0"/>
        <w:autoSpaceDE/>
        <w:autoSpaceDN w:val="0"/>
        <w:bidi w:val="0"/>
        <w:adjustRightInd/>
        <w:snapToGrid w:val="0"/>
        <w:spacing w:line="58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4.参加资格复审的考生请认真阅读本公告，提前准备所需材料。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1.考生要密切关注并严格遵守居住地和吕梁市疫情防控最新要求及交通出行规定。资格复审前非必要不参加聚集性活动，确保资格复审期间身体状况良好。</w:t>
      </w: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2.考生须提前申领“山西健康码”（健康码）和“通信大数据行程卡”（行程码），做好个人健康监测。</w:t>
      </w: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cs="仿宋_GB2312"/>
          <w:b/>
          <w:bCs/>
          <w:kern w:val="2"/>
          <w:sz w:val="32"/>
          <w:szCs w:val="32"/>
          <w:lang w:val="en-US" w:eastAsia="zh-CN" w:bidi="ar-SA"/>
        </w:rPr>
        <w:t>资格复审前</w:t>
      </w:r>
      <w:r>
        <w:rPr>
          <w:rFonts w:hint="eastAsia" w:ascii="仿宋_GB2312" w:hAnsi="仿宋_GB2312" w:eastAsia="仿宋_GB2312" w:cs="仿宋_GB2312"/>
          <w:b/>
          <w:bCs/>
          <w:kern w:val="2"/>
          <w:sz w:val="32"/>
          <w:szCs w:val="32"/>
          <w:lang w:val="en-US" w:eastAsia="zh-CN" w:bidi="ar-SA"/>
        </w:rPr>
        <w:t>未完成隔离管控等措施的，不能参加</w:t>
      </w:r>
      <w:r>
        <w:rPr>
          <w:rFonts w:hint="eastAsia" w:ascii="仿宋_GB2312" w:hAnsi="仿宋_GB2312" w:cs="仿宋_GB2312"/>
          <w:b/>
          <w:bCs/>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w:t>
      </w:r>
      <w:r>
        <w:rPr>
          <w:rFonts w:hint="eastAsia" w:ascii="仿宋_GB2312" w:eastAsia="仿宋_GB2312" w:cs="Arial"/>
          <w:sz w:val="32"/>
          <w:szCs w:val="32"/>
          <w:lang w:val="en-US" w:eastAsia="zh-CN"/>
        </w:rPr>
        <w:t>新冠肺炎确诊病例、无症状感染者、疑似病例及密切接触者，已治愈出院或解除隔离，但尚在随访及医学观察期内的禁止参加资格复审。</w:t>
      </w: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4.考生在资格复审前，须认真阅读并签署《吕梁市2022年度市直事业单位招才引智考试考生健康状况、行程登记表暨考生承诺书》。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5.考生资格复审时应注意个人防护，服从现场工作人员管理。考生应自备一次性医用口罩，除核验身份外，须全程佩戴口罩，且在划定区域内活动。资格复审结束后，应听从工作人员指挥，依次、有序离开。</w:t>
      </w: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bidi w:val="0"/>
        <w:adjustRightInd/>
        <w:spacing w:line="540" w:lineRule="exact"/>
        <w:jc w:val="both"/>
        <w:textAlignment w:val="auto"/>
        <w:rPr>
          <w:rFonts w:ascii="仿宋_GB2312" w:eastAsia="仿宋_GB2312" w:cs="仿宋_GB2312"/>
          <w:sz w:val="32"/>
          <w:szCs w:val="32"/>
        </w:rPr>
      </w:pP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eastAsia="zh-CN"/>
        </w:rPr>
      </w:pPr>
      <w:r>
        <w:rPr>
          <w:rFonts w:hint="eastAsia" w:ascii="仿宋_GB2312" w:eastAsia="仿宋_GB2312" w:cs="仿宋_GB2312"/>
          <w:sz w:val="32"/>
          <w:szCs w:val="32"/>
        </w:rPr>
        <w:t xml:space="preserve">            </w:t>
      </w:r>
      <w:r>
        <w:rPr>
          <w:rFonts w:hint="eastAsia" w:ascii="仿宋_GB2312" w:eastAsia="仿宋_GB2312" w:cs="Arial"/>
          <w:sz w:val="32"/>
          <w:szCs w:val="32"/>
        </w:rPr>
        <w:t xml:space="preserve"> </w:t>
      </w:r>
      <w:r>
        <w:rPr>
          <w:rFonts w:hint="eastAsia" w:ascii="仿宋_GB2312" w:eastAsia="仿宋_GB2312" w:cs="Arial"/>
          <w:sz w:val="32"/>
          <w:szCs w:val="32"/>
          <w:lang w:val="en-US" w:eastAsia="zh-CN"/>
        </w:rPr>
        <w:t xml:space="preserve">            </w:t>
      </w:r>
      <w:r>
        <w:rPr>
          <w:rFonts w:hint="eastAsia" w:ascii="仿宋_GB2312" w:eastAsia="仿宋_GB2312" w:cs="Arial"/>
          <w:sz w:val="32"/>
          <w:szCs w:val="32"/>
        </w:rPr>
        <w:t>吕梁市</w:t>
      </w:r>
      <w:r>
        <w:rPr>
          <w:rFonts w:hint="eastAsia" w:ascii="仿宋_GB2312" w:eastAsia="仿宋_GB2312" w:cs="Arial"/>
          <w:sz w:val="32"/>
          <w:szCs w:val="32"/>
          <w:lang w:val="en-US" w:eastAsia="zh-CN"/>
        </w:rPr>
        <w:t>农业农村局</w:t>
      </w:r>
    </w:p>
    <w:p>
      <w:pPr>
        <w:pStyle w:val="6"/>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rPr>
      </w:pPr>
      <w:r>
        <w:rPr>
          <w:rFonts w:hint="eastAsia" w:ascii="仿宋_GB2312" w:eastAsia="仿宋_GB2312" w:cs="Arial"/>
          <w:sz w:val="32"/>
          <w:szCs w:val="32"/>
        </w:rPr>
        <w:t xml:space="preserve">                     </w:t>
      </w:r>
      <w:r>
        <w:rPr>
          <w:rFonts w:hint="eastAsia" w:ascii="仿宋_GB2312" w:eastAsia="仿宋_GB2312" w:cs="Arial"/>
          <w:sz w:val="32"/>
          <w:szCs w:val="32"/>
          <w:lang w:val="en-US" w:eastAsia="zh-CN"/>
        </w:rPr>
        <w:t xml:space="preserve">      </w:t>
      </w:r>
      <w:r>
        <w:rPr>
          <w:rFonts w:hint="eastAsia" w:ascii="仿宋_GB2312" w:eastAsia="仿宋_GB2312" w:cs="Arial"/>
          <w:sz w:val="32"/>
          <w:szCs w:val="32"/>
        </w:rPr>
        <w:t>2022年</w:t>
      </w:r>
      <w:r>
        <w:rPr>
          <w:rFonts w:hint="eastAsia" w:ascii="仿宋_GB2312" w:eastAsia="仿宋_GB2312" w:cs="Arial"/>
          <w:sz w:val="32"/>
          <w:szCs w:val="32"/>
          <w:lang w:val="en-US" w:eastAsia="zh-CN"/>
        </w:rPr>
        <w:t>7</w:t>
      </w:r>
      <w:r>
        <w:rPr>
          <w:rFonts w:hint="eastAsia" w:ascii="仿宋_GB2312" w:eastAsia="仿宋_GB2312" w:cs="Arial"/>
          <w:sz w:val="32"/>
          <w:szCs w:val="32"/>
        </w:rPr>
        <w:t>月</w:t>
      </w:r>
      <w:r>
        <w:rPr>
          <w:rFonts w:hint="eastAsia" w:ascii="仿宋_GB2312" w:eastAsia="仿宋_GB2312" w:cs="Arial"/>
          <w:sz w:val="32"/>
          <w:szCs w:val="32"/>
          <w:lang w:val="en-US" w:eastAsia="zh-CN"/>
        </w:rPr>
        <w:t>6</w:t>
      </w:r>
      <w:bookmarkStart w:id="0" w:name="_GoBack"/>
      <w:bookmarkEnd w:id="0"/>
      <w:r>
        <w:rPr>
          <w:rFonts w:hint="eastAsia" w:ascii="仿宋_GB2312" w:eastAsia="仿宋_GB2312" w:cs="Arial"/>
          <w:sz w:val="32"/>
          <w:szCs w:val="32"/>
        </w:rPr>
        <w:t>日</w:t>
      </w:r>
    </w:p>
    <w:sectPr>
      <w:footerReference r:id="rId3" w:type="default"/>
      <w:pgSz w:w="11906" w:h="16838"/>
      <w:pgMar w:top="1440" w:right="1803" w:bottom="1440" w:left="1803" w:header="851" w:footer="992" w:gutter="0"/>
      <w:pgNumType w:fmt="decimal"/>
      <w:cols w:space="72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zk0Yzg4OWRlMWJmMzg4ZjJkOTljZTUwNzEyNThmMTMifQ=="/>
  </w:docVars>
  <w:rsids>
    <w:rsidRoot w:val="00000000"/>
    <w:rsid w:val="04812515"/>
    <w:rsid w:val="07B64375"/>
    <w:rsid w:val="0B374348"/>
    <w:rsid w:val="179E7583"/>
    <w:rsid w:val="18491981"/>
    <w:rsid w:val="19A90819"/>
    <w:rsid w:val="1B3E5305"/>
    <w:rsid w:val="213B2D0E"/>
    <w:rsid w:val="226D64CF"/>
    <w:rsid w:val="283C2BCC"/>
    <w:rsid w:val="2BCE0DAB"/>
    <w:rsid w:val="2F61560E"/>
    <w:rsid w:val="31A61C8E"/>
    <w:rsid w:val="31D51817"/>
    <w:rsid w:val="34222B5A"/>
    <w:rsid w:val="38010601"/>
    <w:rsid w:val="38B60778"/>
    <w:rsid w:val="38BE13DB"/>
    <w:rsid w:val="415B2748"/>
    <w:rsid w:val="4BC22F8F"/>
    <w:rsid w:val="509C0981"/>
    <w:rsid w:val="549534E0"/>
    <w:rsid w:val="56723AD9"/>
    <w:rsid w:val="5A20384C"/>
    <w:rsid w:val="5F3C6A79"/>
    <w:rsid w:val="65037FF2"/>
    <w:rsid w:val="6FED5B27"/>
    <w:rsid w:val="75CF63FA"/>
    <w:rsid w:val="77552EF3"/>
    <w:rsid w:val="775A6E56"/>
    <w:rsid w:val="793A1AEF"/>
    <w:rsid w:val="7CD2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rFonts w:cs="Calibri"/>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6"/>
    <w:qFormat/>
    <w:uiPriority w:val="0"/>
    <w:pPr>
      <w:spacing w:beforeAutospacing="1" w:afterAutospacing="1"/>
      <w:jc w:val="left"/>
    </w:pPr>
    <w:rPr>
      <w:kern w:val="0"/>
      <w:sz w:val="24"/>
    </w:rPr>
  </w:style>
  <w:style w:type="character" w:styleId="11">
    <w:name w:val="Strong"/>
    <w:basedOn w:val="10"/>
    <w:qFormat/>
    <w:uiPriority w:val="0"/>
    <w:rPr>
      <w:b/>
    </w:rPr>
  </w:style>
  <w:style w:type="paragraph" w:customStyle="1" w:styleId="12">
    <w:name w:val="Heading3"/>
    <w:basedOn w:val="1"/>
    <w:next w:val="1"/>
    <w:qFormat/>
    <w:uiPriority w:val="0"/>
    <w:pPr>
      <w:keepNext/>
      <w:keepLines/>
      <w:spacing w:before="260" w:after="260" w:line="415" w:lineRule="auto"/>
      <w:jc w:val="both"/>
      <w:textAlignment w:val="baseline"/>
    </w:pPr>
    <w:rPr>
      <w:rFonts w:ascii="Calibri" w:hAnsi="Calibri" w:cs="Times New Roman"/>
      <w:b/>
      <w:bCs/>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2530</Words>
  <Characters>2838</Characters>
  <Paragraphs>184</Paragraphs>
  <TotalTime>24</TotalTime>
  <ScaleCrop>false</ScaleCrop>
  <LinksUpToDate>false</LinksUpToDate>
  <CharactersWithSpaces>2899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2022-06-07T07:31:00Z</dcterms:created>
  <dc:creator>丹</dc:creator>
  <cp:lastModifiedBy>靖靖</cp:lastModifiedBy>
  <cp:lastPrinted>2022-07-06T03:26:00Z</cp:lastPrinted>
  <dcterms:modified xsi:type="dcterms:W3CDTF">2022-07-06T09:06:26Z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6D3473351D7D4AF892170C5E5E8CCBBB</vt:lpwstr>
  </property>
</Properties>
</file>