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eastAsia="仿宋_GB2312" w:cs="仿宋_GB2312"/>
          <w:sz w:val="32"/>
          <w:szCs w:val="32"/>
        </w:rPr>
      </w:pPr>
    </w:p>
    <w:p>
      <w:pPr>
        <w:spacing w:line="580" w:lineRule="exact"/>
        <w:rPr>
          <w:rFonts w:ascii="仿宋_GB2312" w:eastAsia="仿宋_GB2312" w:cs="仿宋_GB2312"/>
          <w:sz w:val="32"/>
          <w:szCs w:val="32"/>
        </w:rPr>
      </w:pPr>
    </w:p>
    <w:p>
      <w:pPr>
        <w:keepNext w:val="0"/>
        <w:keepLines w:val="0"/>
        <w:pageBreakBefore w:val="0"/>
        <w:widowControl w:val="0"/>
        <w:kinsoku/>
        <w:wordWrap/>
        <w:overflowPunct/>
        <w:topLinePunct w:val="0"/>
        <w:autoSpaceDE/>
        <w:bidi w:val="0"/>
        <w:adjustRightInd/>
        <w:spacing w:line="560" w:lineRule="exact"/>
        <w:textAlignment w:val="auto"/>
        <w:rPr>
          <w:rFonts w:ascii="仿宋_GB2312" w:eastAsia="仿宋_GB2312" w:cs="仿宋_GB2312"/>
          <w:sz w:val="32"/>
          <w:szCs w:val="32"/>
        </w:rPr>
      </w:pPr>
    </w:p>
    <w:p>
      <w:pPr>
        <w:keepNext w:val="0"/>
        <w:keepLines w:val="0"/>
        <w:pageBreakBefore w:val="0"/>
        <w:kinsoku/>
        <w:wordWrap/>
        <w:overflowPunct/>
        <w:topLinePunct w:val="0"/>
        <w:autoSpaceDE/>
        <w:autoSpaceDN/>
        <w:bidi w:val="0"/>
        <w:adjustRightInd/>
        <w:snapToGrid w:val="0"/>
        <w:spacing w:line="600" w:lineRule="exact"/>
        <w:ind w:firstLine="220" w:firstLineChars="50"/>
        <w:jc w:val="center"/>
        <w:textAlignment w:val="auto"/>
        <w:outlineLvl w:val="9"/>
        <w:rPr>
          <w:rStyle w:val="11"/>
          <w:rFonts w:hint="eastAsia" w:ascii="方正小标宋简体" w:hAnsi="方正小标宋简体" w:eastAsia="方正小标宋简体" w:cs="方正小标宋简体"/>
          <w:b w:val="0"/>
          <w:bCs/>
          <w:color w:val="000000"/>
          <w:sz w:val="44"/>
          <w:szCs w:val="44"/>
          <w:shd w:val="clear" w:color="auto" w:fill="FFFFFF"/>
          <w:lang w:val="en-US" w:eastAsia="zh-CN"/>
        </w:rPr>
      </w:pPr>
      <w:r>
        <w:rPr>
          <w:rStyle w:val="11"/>
          <w:rFonts w:hint="eastAsia" w:ascii="方正小标宋简体" w:hAnsi="方正小标宋简体" w:eastAsia="方正小标宋简体" w:cs="方正小标宋简体"/>
          <w:b w:val="0"/>
          <w:bCs/>
          <w:color w:val="000000"/>
          <w:sz w:val="44"/>
          <w:szCs w:val="44"/>
          <w:shd w:val="clear" w:color="auto" w:fill="FFFFFF"/>
          <w:lang w:val="en-US" w:eastAsia="zh-CN"/>
        </w:rPr>
        <w:t>吕梁市住房公积金管理中心</w:t>
      </w:r>
    </w:p>
    <w:p>
      <w:pPr>
        <w:keepNext w:val="0"/>
        <w:keepLines w:val="0"/>
        <w:pageBreakBefore w:val="0"/>
        <w:kinsoku/>
        <w:wordWrap/>
        <w:overflowPunct/>
        <w:topLinePunct w:val="0"/>
        <w:autoSpaceDE/>
        <w:autoSpaceDN/>
        <w:bidi w:val="0"/>
        <w:adjustRightInd/>
        <w:snapToGrid w:val="0"/>
        <w:spacing w:line="600" w:lineRule="exact"/>
        <w:ind w:firstLine="220" w:firstLineChars="50"/>
        <w:jc w:val="center"/>
        <w:textAlignment w:val="auto"/>
        <w:outlineLvl w:val="9"/>
        <w:rPr>
          <w:rStyle w:val="11"/>
          <w:rFonts w:hint="eastAsia" w:ascii="方正小标宋简体" w:hAnsi="方正小标宋简体" w:eastAsia="方正小标宋简体" w:cs="方正小标宋简体"/>
          <w:b w:val="0"/>
          <w:bCs/>
          <w:color w:val="000000"/>
          <w:sz w:val="44"/>
          <w:szCs w:val="44"/>
          <w:shd w:val="clear" w:color="auto" w:fill="FFFFFF"/>
          <w:lang w:val="en-US" w:eastAsia="zh-CN"/>
        </w:rPr>
      </w:pPr>
      <w:r>
        <w:rPr>
          <w:rStyle w:val="11"/>
          <w:rFonts w:hint="eastAsia" w:ascii="方正小标宋简体" w:hAnsi="方正小标宋简体" w:eastAsia="方正小标宋简体" w:cs="方正小标宋简体"/>
          <w:b w:val="0"/>
          <w:bCs/>
          <w:color w:val="000000"/>
          <w:sz w:val="44"/>
          <w:szCs w:val="44"/>
          <w:shd w:val="clear" w:color="auto" w:fill="FFFFFF"/>
          <w:lang w:val="en-US" w:eastAsia="zh-CN"/>
        </w:rPr>
        <w:t>2022年度招才引智岗位资格复审公告</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160" w:firstLineChars="50"/>
        <w:jc w:val="both"/>
        <w:textAlignment w:val="auto"/>
        <w:outlineLvl w:val="9"/>
        <w:rPr>
          <w:rStyle w:val="11"/>
          <w:rFonts w:hint="eastAsia" w:ascii="仿宋_GB2312" w:hAnsi="仿宋_GB2312" w:cs="仿宋_GB2312"/>
          <w:b w:val="0"/>
          <w:bCs/>
          <w:color w:val="auto"/>
          <w:sz w:val="32"/>
          <w:szCs w:val="32"/>
          <w:shd w:val="clear" w:color="auto" w:fill="FFFFFF"/>
          <w:lang w:val="en-US" w:eastAsia="zh-CN"/>
        </w:rPr>
      </w:pPr>
    </w:p>
    <w:p>
      <w:pPr>
        <w:keepNext w:val="0"/>
        <w:keepLines w:val="0"/>
        <w:pageBreakBefore w:val="0"/>
        <w:widowControl w:val="0"/>
        <w:kinsoku/>
        <w:wordWrap/>
        <w:overflowPunct/>
        <w:topLinePunct w:val="0"/>
        <w:autoSpaceDE/>
        <w:bidi w:val="0"/>
        <w:adjustRightInd/>
        <w:snapToGrid w:val="0"/>
        <w:spacing w:line="600" w:lineRule="exact"/>
        <w:textAlignment w:val="auto"/>
        <w:rPr>
          <w:rFonts w:hint="eastAsia" w:ascii="仿宋_GB2312" w:eastAsia="仿宋_GB2312" w:cs="仿宋_GB2312"/>
          <w:sz w:val="32"/>
          <w:szCs w:val="32"/>
        </w:rPr>
      </w:pPr>
      <w:r>
        <w:rPr>
          <w:rFonts w:hint="eastAsia"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吕梁市</w:t>
      </w:r>
      <w:r>
        <w:rPr>
          <w:rFonts w:hint="eastAsia" w:ascii="仿宋_GB2312" w:eastAsia="仿宋_GB2312" w:cs="仿宋_GB2312"/>
          <w:sz w:val="32"/>
          <w:szCs w:val="32"/>
          <w:lang w:eastAsia="zh-CN"/>
        </w:rPr>
        <w:t>住房公积金管理中心</w:t>
      </w:r>
      <w:r>
        <w:rPr>
          <w:rFonts w:hint="eastAsia" w:ascii="仿宋_GB2312" w:eastAsia="仿宋_GB2312" w:cs="仿宋_GB2312"/>
          <w:sz w:val="32"/>
          <w:szCs w:val="32"/>
        </w:rPr>
        <w:t>2022年度招才引智</w:t>
      </w:r>
      <w:r>
        <w:rPr>
          <w:rFonts w:hint="eastAsia" w:ascii="仿宋_GB2312" w:eastAsia="仿宋_GB2312" w:cs="仿宋_GB2312"/>
          <w:sz w:val="32"/>
          <w:szCs w:val="32"/>
          <w:lang w:eastAsia="zh-CN"/>
        </w:rPr>
        <w:t>岗位笔试</w:t>
      </w:r>
      <w:r>
        <w:rPr>
          <w:rFonts w:hint="eastAsia" w:ascii="仿宋_GB2312" w:eastAsia="仿宋_GB2312" w:cs="仿宋_GB2312"/>
          <w:sz w:val="32"/>
          <w:szCs w:val="32"/>
        </w:rPr>
        <w:t>工作已经结束，根据《吕梁市</w:t>
      </w:r>
      <w:r>
        <w:rPr>
          <w:rFonts w:hint="eastAsia" w:ascii="仿宋_GB2312" w:eastAsia="仿宋_GB2312" w:cs="仿宋_GB2312"/>
          <w:sz w:val="32"/>
          <w:szCs w:val="32"/>
          <w:lang w:eastAsia="zh-CN"/>
        </w:rPr>
        <w:t>住房公积金管理中心</w:t>
      </w:r>
      <w:r>
        <w:rPr>
          <w:rFonts w:hint="eastAsia" w:ascii="仿宋_GB2312" w:eastAsia="仿宋_GB2312" w:cs="仿宋_GB2312"/>
          <w:sz w:val="32"/>
          <w:szCs w:val="32"/>
          <w:lang w:val="en-US" w:eastAsia="zh-CN"/>
        </w:rPr>
        <w:t>2022年度招才引智实施方案</w:t>
      </w:r>
      <w:r>
        <w:rPr>
          <w:rFonts w:hint="eastAsia" w:ascii="仿宋_GB2312" w:eastAsia="仿宋_GB2312" w:cs="仿宋_GB2312"/>
          <w:sz w:val="32"/>
          <w:szCs w:val="32"/>
        </w:rPr>
        <w:t>》有关要求，现将岗位资格复审工作有关事项公告如下:</w:t>
      </w:r>
    </w:p>
    <w:p>
      <w:pPr>
        <w:keepNext w:val="0"/>
        <w:keepLines w:val="0"/>
        <w:pageBreakBefore w:val="0"/>
        <w:widowControl w:val="0"/>
        <w:kinsoku/>
        <w:wordWrap/>
        <w:overflowPunct/>
        <w:topLinePunct w:val="0"/>
        <w:autoSpaceDE/>
        <w:bidi w:val="0"/>
        <w:adjustRightInd/>
        <w:snapToGrid w:val="0"/>
        <w:spacing w:line="600" w:lineRule="exact"/>
        <w:ind w:firstLine="640" w:firstLineChars="200"/>
        <w:textAlignment w:val="auto"/>
        <w:rPr>
          <w:rFonts w:ascii="黑体" w:eastAsia="黑体" w:cs="黑体"/>
          <w:sz w:val="32"/>
          <w:szCs w:val="32"/>
        </w:rPr>
      </w:pPr>
      <w:r>
        <w:rPr>
          <w:rFonts w:hint="eastAsia" w:ascii="黑体" w:eastAsia="黑体" w:cs="黑体"/>
          <w:sz w:val="32"/>
          <w:szCs w:val="32"/>
        </w:rPr>
        <w:t>一、资格复审对象确定</w:t>
      </w:r>
    </w:p>
    <w:p>
      <w:pPr>
        <w:keepNext w:val="0"/>
        <w:keepLines w:val="0"/>
        <w:pageBreakBefore w:val="0"/>
        <w:widowControl w:val="0"/>
        <w:kinsoku/>
        <w:wordWrap/>
        <w:overflowPunct/>
        <w:topLinePunct w:val="0"/>
        <w:autoSpaceDE/>
        <w:bidi w:val="0"/>
        <w:adjustRightInd/>
        <w:snapToGrid w:val="0"/>
        <w:spacing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资格复审由吕梁市</w:t>
      </w:r>
      <w:r>
        <w:rPr>
          <w:rFonts w:hint="eastAsia" w:ascii="仿宋_GB2312" w:eastAsia="仿宋_GB2312" w:cs="仿宋_GB2312"/>
          <w:sz w:val="32"/>
          <w:szCs w:val="32"/>
          <w:lang w:eastAsia="zh-CN"/>
        </w:rPr>
        <w:t>住房公积金管理中心</w:t>
      </w:r>
      <w:r>
        <w:rPr>
          <w:rFonts w:hint="eastAsia" w:ascii="仿宋_GB2312" w:eastAsia="仿宋_GB2312" w:cs="仿宋_GB2312"/>
          <w:sz w:val="32"/>
          <w:szCs w:val="32"/>
        </w:rPr>
        <w:t>招才引智工作领导组组织实施。</w:t>
      </w:r>
    </w:p>
    <w:p>
      <w:pPr>
        <w:keepNext w:val="0"/>
        <w:keepLines w:val="0"/>
        <w:pageBreakBefore w:val="0"/>
        <w:widowControl w:val="0"/>
        <w:kinsoku/>
        <w:wordWrap/>
        <w:overflowPunct/>
        <w:topLinePunct w:val="0"/>
        <w:autoSpaceDE/>
        <w:bidi w:val="0"/>
        <w:adjustRightInd/>
        <w:snapToGrid w:val="0"/>
        <w:spacing w:line="600" w:lineRule="exact"/>
        <w:ind w:firstLine="640" w:firstLineChars="200"/>
        <w:textAlignment w:val="auto"/>
        <w:rPr>
          <w:rFonts w:hint="eastAsia" w:ascii="仿宋_GB2312" w:hAnsi="仿宋" w:eastAsia="仿宋_GB2312"/>
          <w:color w:val="000000"/>
          <w:sz w:val="32"/>
          <w:szCs w:val="32"/>
        </w:rPr>
      </w:pPr>
      <w:r>
        <w:rPr>
          <w:rFonts w:hint="eastAsia" w:ascii="仿宋_GB2312" w:hAnsi="仿宋_GB2312" w:eastAsia="仿宋_GB2312" w:cs="仿宋_GB2312"/>
          <w:kern w:val="0"/>
          <w:sz w:val="32"/>
          <w:szCs w:val="32"/>
          <w:shd w:val="clear" w:color="auto" w:fill="FFFFFF"/>
          <w:lang w:bidi="ar"/>
        </w:rPr>
        <w:t>岗位</w:t>
      </w:r>
      <w:r>
        <w:rPr>
          <w:rFonts w:hint="eastAsia" w:ascii="仿宋_GB2312" w:hAnsi="仿宋" w:eastAsia="仿宋_GB2312"/>
          <w:color w:val="000000"/>
          <w:sz w:val="32"/>
          <w:szCs w:val="32"/>
        </w:rPr>
        <w:t>报名人数</w:t>
      </w:r>
      <w:r>
        <w:rPr>
          <w:rFonts w:hint="eastAsia" w:ascii="仿宋_GB2312" w:hAnsi="宋体" w:eastAsia="仿宋_GB2312"/>
          <w:sz w:val="32"/>
          <w:szCs w:val="32"/>
        </w:rPr>
        <w:t>与</w:t>
      </w:r>
      <w:r>
        <w:rPr>
          <w:rFonts w:hint="eastAsia" w:ascii="仿宋_GB2312" w:hAnsi="仿宋" w:eastAsia="仿宋_GB2312"/>
          <w:color w:val="000000"/>
          <w:sz w:val="32"/>
          <w:szCs w:val="32"/>
        </w:rPr>
        <w:t>招聘人数</w:t>
      </w:r>
      <w:r>
        <w:rPr>
          <w:rFonts w:hint="eastAsia" w:ascii="仿宋_GB2312" w:hAnsi="宋体" w:eastAsia="仿宋_GB2312"/>
          <w:sz w:val="32"/>
          <w:szCs w:val="32"/>
        </w:rPr>
        <w:t>比例大于或等于</w:t>
      </w:r>
      <w:r>
        <w:rPr>
          <w:rFonts w:ascii="仿宋_GB2312" w:hAnsi="宋体" w:eastAsia="仿宋_GB2312"/>
          <w:sz w:val="32"/>
          <w:szCs w:val="32"/>
        </w:rPr>
        <w:t>5</w:t>
      </w: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岗位，</w:t>
      </w:r>
      <w:r>
        <w:rPr>
          <w:rFonts w:hint="eastAsia" w:ascii="仿宋_GB2312" w:hAnsi="仿宋" w:eastAsia="仿宋_GB2312"/>
          <w:color w:val="000000"/>
          <w:sz w:val="32"/>
          <w:szCs w:val="32"/>
        </w:rPr>
        <w:t>从笔试成绩达到60分及以上的考生中，依据笔试成绩从高分到低分的顺序，按计划招聘人数3倍的比例确定参加面试资格复审的人选，末位成绩并列的人员一并进入资格复审，人数未达3:1的按实有人数确定。</w:t>
      </w:r>
    </w:p>
    <w:p>
      <w:pPr>
        <w:keepNext w:val="0"/>
        <w:keepLines w:val="0"/>
        <w:pageBreakBefore w:val="0"/>
        <w:widowControl w:val="0"/>
        <w:kinsoku/>
        <w:wordWrap/>
        <w:overflowPunct/>
        <w:topLinePunct w:val="0"/>
        <w:autoSpaceDE/>
        <w:autoSpaceDN w:val="0"/>
        <w:bidi w:val="0"/>
        <w:adjustRightInd/>
        <w:snapToGrid w:val="0"/>
        <w:spacing w:line="600" w:lineRule="exact"/>
        <w:ind w:firstLine="640" w:firstLineChars="200"/>
        <w:textAlignment w:val="auto"/>
        <w:rPr>
          <w:rFonts w:hint="default" w:ascii="仿宋_GB2312" w:eastAsia="仿宋_GB2312" w:cs="仿宋_GB2312"/>
          <w:b/>
          <w:bCs/>
          <w:sz w:val="32"/>
          <w:szCs w:val="30"/>
          <w:lang w:val="en"/>
        </w:rPr>
      </w:pPr>
      <w:r>
        <w:rPr>
          <w:rFonts w:hint="eastAsia" w:ascii="仿宋_GB2312" w:hAnsi="仿宋" w:eastAsia="仿宋_GB2312"/>
          <w:color w:val="000000"/>
          <w:sz w:val="32"/>
          <w:szCs w:val="32"/>
        </w:rPr>
        <w:t>取得资格复审的人员确认放弃资格复审或资格复审不合格形成的缺额，在资格复审结束后，依据同一岗位笔试成绩从高分到低分的顺序，等额依次递补资格复审人选。递补时，出现笔试成绩并列的，并列者同时确定为资格复审人员。</w:t>
      </w:r>
      <w:r>
        <w:rPr>
          <w:rFonts w:hint="eastAsia" w:ascii="仿宋_GB2312" w:eastAsia="仿宋_GB2312" w:cs="仿宋_GB2312"/>
          <w:b/>
          <w:bCs/>
          <w:sz w:val="32"/>
          <w:szCs w:val="30"/>
        </w:rPr>
        <w:t>具体岗位及人员名单</w:t>
      </w:r>
      <w:r>
        <w:rPr>
          <w:rFonts w:hint="default" w:ascii="仿宋_GB2312" w:eastAsia="仿宋_GB2312" w:cs="仿宋_GB2312"/>
          <w:b/>
          <w:bCs/>
          <w:sz w:val="32"/>
          <w:szCs w:val="30"/>
          <w:lang w:val="en"/>
        </w:rPr>
        <w:t>如下：</w:t>
      </w:r>
    </w:p>
    <w:tbl>
      <w:tblPr>
        <w:tblStyle w:val="9"/>
        <w:tblW w:w="10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718"/>
        <w:gridCol w:w="797"/>
        <w:gridCol w:w="1364"/>
        <w:gridCol w:w="448"/>
        <w:gridCol w:w="1095"/>
        <w:gridCol w:w="512"/>
        <w:gridCol w:w="1240"/>
        <w:gridCol w:w="1110"/>
        <w:gridCol w:w="915"/>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r>
              <w:rPr>
                <w:rFonts w:hint="eastAsia"/>
                <w:sz w:val="24"/>
                <w:szCs w:val="24"/>
              </w:rPr>
              <w:t>序号</w:t>
            </w:r>
          </w:p>
        </w:tc>
        <w:tc>
          <w:tcPr>
            <w:tcW w:w="71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r>
              <w:rPr>
                <w:rFonts w:hint="eastAsia"/>
                <w:sz w:val="24"/>
                <w:szCs w:val="24"/>
              </w:rPr>
              <w:t>招聘部门</w:t>
            </w:r>
          </w:p>
        </w:tc>
        <w:tc>
          <w:tcPr>
            <w:tcW w:w="797"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r>
              <w:rPr>
                <w:rFonts w:hint="eastAsia"/>
                <w:sz w:val="24"/>
                <w:szCs w:val="24"/>
              </w:rPr>
              <w:t>招聘单位</w:t>
            </w:r>
          </w:p>
        </w:tc>
        <w:tc>
          <w:tcPr>
            <w:tcW w:w="136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r>
              <w:rPr>
                <w:rFonts w:hint="eastAsia"/>
                <w:sz w:val="24"/>
                <w:szCs w:val="24"/>
              </w:rPr>
              <w:t>岗位</w:t>
            </w:r>
          </w:p>
        </w:tc>
        <w:tc>
          <w:tcPr>
            <w:tcW w:w="44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r>
              <w:rPr>
                <w:rFonts w:hint="eastAsia"/>
                <w:sz w:val="24"/>
                <w:szCs w:val="24"/>
              </w:rPr>
              <w:t>招聘人数</w:t>
            </w:r>
          </w:p>
        </w:tc>
        <w:tc>
          <w:tcPr>
            <w:tcW w:w="10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r>
              <w:rPr>
                <w:rFonts w:hint="eastAsia"/>
                <w:sz w:val="24"/>
                <w:szCs w:val="24"/>
              </w:rPr>
              <w:t>姓名</w:t>
            </w:r>
          </w:p>
        </w:tc>
        <w:tc>
          <w:tcPr>
            <w:tcW w:w="5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eastAsia="zh-CN"/>
              </w:rPr>
            </w:pPr>
            <w:r>
              <w:rPr>
                <w:rFonts w:hint="eastAsia"/>
                <w:sz w:val="24"/>
                <w:szCs w:val="24"/>
                <w:lang w:eastAsia="zh-CN"/>
              </w:rPr>
              <w:t>性别</w:t>
            </w:r>
          </w:p>
        </w:tc>
        <w:tc>
          <w:tcPr>
            <w:tcW w:w="124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r>
              <w:rPr>
                <w:rFonts w:hint="eastAsia"/>
                <w:sz w:val="24"/>
                <w:szCs w:val="24"/>
              </w:rPr>
              <w:t>报名序号</w:t>
            </w:r>
          </w:p>
        </w:tc>
        <w:tc>
          <w:tcPr>
            <w:tcW w:w="11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lang w:eastAsia="zh-CN"/>
              </w:rPr>
            </w:pPr>
            <w:r>
              <w:rPr>
                <w:rFonts w:hint="eastAsia"/>
                <w:sz w:val="24"/>
                <w:szCs w:val="24"/>
                <w:lang w:eastAsia="zh-CN"/>
              </w:rPr>
              <w:t>笔试</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r>
              <w:rPr>
                <w:rFonts w:hint="eastAsia"/>
                <w:sz w:val="24"/>
                <w:szCs w:val="24"/>
                <w:lang w:eastAsia="zh-CN"/>
              </w:rPr>
              <w:t>成绩</w:t>
            </w:r>
          </w:p>
        </w:tc>
        <w:tc>
          <w:tcPr>
            <w:tcW w:w="91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val="en-US" w:eastAsia="zh-CN"/>
              </w:rPr>
            </w:pPr>
            <w:r>
              <w:rPr>
                <w:rFonts w:hint="eastAsia"/>
                <w:sz w:val="24"/>
                <w:szCs w:val="24"/>
                <w:lang w:val="en-US" w:eastAsia="zh-CN"/>
              </w:rPr>
              <w:t>排名</w:t>
            </w:r>
          </w:p>
        </w:tc>
        <w:tc>
          <w:tcPr>
            <w:tcW w:w="157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r>
              <w:rPr>
                <w:rFonts w:hint="eastAsia"/>
                <w:sz w:val="24"/>
                <w:szCs w:val="24"/>
              </w:rPr>
              <w:t>咨询、监督电话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r>
              <w:rPr>
                <w:rFonts w:hint="eastAsia"/>
                <w:sz w:val="24"/>
                <w:szCs w:val="24"/>
              </w:rPr>
              <w:t>1</w:t>
            </w:r>
          </w:p>
        </w:tc>
        <w:tc>
          <w:tcPr>
            <w:tcW w:w="718"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r>
              <w:rPr>
                <w:rFonts w:hint="eastAsia"/>
                <w:sz w:val="24"/>
                <w:szCs w:val="24"/>
              </w:rPr>
              <w:t>吕梁市住房公积金管理中心</w:t>
            </w:r>
          </w:p>
        </w:tc>
        <w:tc>
          <w:tcPr>
            <w:tcW w:w="797"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r>
              <w:rPr>
                <w:rFonts w:hint="eastAsia"/>
                <w:sz w:val="24"/>
                <w:szCs w:val="24"/>
              </w:rPr>
              <w:t>吕梁市住房公积金管理中心</w:t>
            </w:r>
          </w:p>
        </w:tc>
        <w:tc>
          <w:tcPr>
            <w:tcW w:w="1364"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val="en-US" w:eastAsia="zh-CN"/>
              </w:rPr>
            </w:pPr>
            <w:r>
              <w:rPr>
                <w:rFonts w:hint="eastAsia"/>
                <w:sz w:val="24"/>
                <w:szCs w:val="24"/>
              </w:rPr>
              <w:t>专业技术岗位</w:t>
            </w:r>
            <w:r>
              <w:rPr>
                <w:rFonts w:hint="eastAsia"/>
                <w:sz w:val="24"/>
                <w:szCs w:val="24"/>
                <w:lang w:val="en-US" w:eastAsia="zh-CN"/>
              </w:rPr>
              <w:t>1</w:t>
            </w:r>
          </w:p>
        </w:tc>
        <w:tc>
          <w:tcPr>
            <w:tcW w:w="448"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r>
              <w:rPr>
                <w:rFonts w:hint="eastAsia"/>
                <w:sz w:val="24"/>
                <w:szCs w:val="24"/>
              </w:rPr>
              <w:t>1</w:t>
            </w:r>
          </w:p>
        </w:tc>
        <w:tc>
          <w:tcPr>
            <w:tcW w:w="10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eastAsia="zh-CN"/>
              </w:rPr>
            </w:pPr>
            <w:r>
              <w:rPr>
                <w:rFonts w:hint="eastAsia"/>
                <w:sz w:val="24"/>
                <w:szCs w:val="24"/>
                <w:lang w:eastAsia="zh-CN"/>
              </w:rPr>
              <w:t>闫家荣</w:t>
            </w:r>
          </w:p>
        </w:tc>
        <w:tc>
          <w:tcPr>
            <w:tcW w:w="5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eastAsia="zh-CN"/>
              </w:rPr>
            </w:pPr>
            <w:r>
              <w:rPr>
                <w:rFonts w:hint="eastAsia"/>
                <w:sz w:val="24"/>
                <w:szCs w:val="24"/>
                <w:lang w:eastAsia="zh-CN"/>
              </w:rPr>
              <w:t>男</w:t>
            </w:r>
          </w:p>
        </w:tc>
        <w:tc>
          <w:tcPr>
            <w:tcW w:w="124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eastAsia="宋体"/>
                <w:sz w:val="22"/>
                <w:szCs w:val="22"/>
                <w:lang w:val="en-US" w:eastAsia="zh-CN"/>
              </w:rPr>
            </w:pPr>
            <w:r>
              <w:rPr>
                <w:rFonts w:hint="eastAsia"/>
                <w:sz w:val="22"/>
                <w:szCs w:val="22"/>
                <w:lang w:val="en-US" w:eastAsia="zh-CN"/>
              </w:rPr>
              <w:t>004058</w:t>
            </w:r>
          </w:p>
        </w:tc>
        <w:tc>
          <w:tcPr>
            <w:tcW w:w="11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ascii="Calibri" w:hAnsi="Calibri" w:eastAsia="宋体" w:cs="Times New Roman"/>
                <w:kern w:val="2"/>
                <w:sz w:val="22"/>
                <w:szCs w:val="22"/>
                <w:lang w:val="en-US" w:eastAsia="zh-CN" w:bidi="ar-SA"/>
              </w:rPr>
            </w:pPr>
            <w:r>
              <w:rPr>
                <w:rFonts w:hint="eastAsia"/>
                <w:sz w:val="22"/>
                <w:szCs w:val="22"/>
                <w:lang w:val="en-US" w:eastAsia="zh-CN"/>
              </w:rPr>
              <w:t>75.8</w:t>
            </w:r>
          </w:p>
        </w:tc>
        <w:tc>
          <w:tcPr>
            <w:tcW w:w="91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eastAsia="宋体"/>
                <w:sz w:val="22"/>
                <w:szCs w:val="22"/>
                <w:lang w:val="en-US" w:eastAsia="zh-CN"/>
              </w:rPr>
            </w:pPr>
            <w:r>
              <w:rPr>
                <w:rFonts w:hint="eastAsia"/>
                <w:sz w:val="22"/>
                <w:szCs w:val="22"/>
                <w:lang w:val="en-US" w:eastAsia="zh-CN"/>
              </w:rPr>
              <w:t>1</w:t>
            </w:r>
          </w:p>
        </w:tc>
        <w:tc>
          <w:tcPr>
            <w:tcW w:w="1570"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2"/>
                <w:szCs w:val="22"/>
              </w:rPr>
            </w:pPr>
            <w:r>
              <w:rPr>
                <w:rFonts w:hint="eastAsia"/>
                <w:sz w:val="22"/>
                <w:szCs w:val="22"/>
              </w:rPr>
              <w:t>咨询电话：</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eastAsia="宋体"/>
                <w:sz w:val="22"/>
                <w:szCs w:val="22"/>
                <w:lang w:val="en-US" w:eastAsia="zh-CN"/>
              </w:rPr>
            </w:pPr>
            <w:r>
              <w:rPr>
                <w:rFonts w:hint="eastAsia"/>
                <w:sz w:val="22"/>
                <w:szCs w:val="22"/>
              </w:rPr>
              <w:t>0358-</w:t>
            </w:r>
            <w:r>
              <w:rPr>
                <w:rFonts w:hint="eastAsia"/>
                <w:sz w:val="22"/>
                <w:szCs w:val="22"/>
                <w:lang w:val="en-US" w:eastAsia="zh-CN"/>
              </w:rPr>
              <w:t>8487998</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2"/>
                <w:szCs w:val="22"/>
              </w:rPr>
            </w:pPr>
            <w:r>
              <w:rPr>
                <w:rFonts w:hint="eastAsia"/>
                <w:sz w:val="22"/>
                <w:szCs w:val="22"/>
              </w:rPr>
              <w:t>监督电话：</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eastAsia="宋体"/>
                <w:sz w:val="22"/>
                <w:szCs w:val="22"/>
                <w:lang w:val="en-US" w:eastAsia="zh-CN"/>
              </w:rPr>
            </w:pPr>
            <w:r>
              <w:rPr>
                <w:rFonts w:hint="eastAsia"/>
                <w:sz w:val="22"/>
                <w:szCs w:val="22"/>
              </w:rPr>
              <w:t>0358-</w:t>
            </w:r>
            <w:r>
              <w:rPr>
                <w:rFonts w:hint="eastAsia"/>
                <w:sz w:val="22"/>
                <w:szCs w:val="22"/>
                <w:lang w:val="en-US" w:eastAsia="zh-CN"/>
              </w:rPr>
              <w:t>8487300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r>
              <w:rPr>
                <w:rFonts w:hint="eastAsia"/>
                <w:sz w:val="24"/>
                <w:szCs w:val="24"/>
              </w:rPr>
              <w:t>2</w:t>
            </w:r>
          </w:p>
        </w:tc>
        <w:tc>
          <w:tcPr>
            <w:tcW w:w="71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p>
        </w:tc>
        <w:tc>
          <w:tcPr>
            <w:tcW w:w="79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sz w:val="24"/>
                <w:szCs w:val="24"/>
              </w:rPr>
            </w:pPr>
          </w:p>
        </w:tc>
        <w:tc>
          <w:tcPr>
            <w:tcW w:w="136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sz w:val="24"/>
                <w:szCs w:val="24"/>
              </w:rPr>
            </w:pPr>
          </w:p>
        </w:tc>
        <w:tc>
          <w:tcPr>
            <w:tcW w:w="44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sz w:val="20"/>
                <w:szCs w:val="22"/>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eastAsia="zh-CN"/>
              </w:rPr>
            </w:pPr>
            <w:r>
              <w:rPr>
                <w:rFonts w:hint="eastAsia"/>
                <w:sz w:val="24"/>
                <w:szCs w:val="24"/>
                <w:lang w:eastAsia="zh-CN"/>
              </w:rPr>
              <w:t>闫强强</w:t>
            </w:r>
          </w:p>
        </w:tc>
        <w:tc>
          <w:tcPr>
            <w:tcW w:w="5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eastAsia="zh-CN"/>
              </w:rPr>
            </w:pPr>
            <w:r>
              <w:rPr>
                <w:rFonts w:hint="eastAsia"/>
                <w:sz w:val="24"/>
                <w:szCs w:val="24"/>
                <w:lang w:eastAsia="zh-CN"/>
              </w:rPr>
              <w:t>男</w:t>
            </w:r>
          </w:p>
        </w:tc>
        <w:tc>
          <w:tcPr>
            <w:tcW w:w="124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eastAsia="宋体"/>
                <w:sz w:val="22"/>
                <w:szCs w:val="22"/>
                <w:lang w:val="en-US" w:eastAsia="zh-CN"/>
              </w:rPr>
            </w:pPr>
            <w:r>
              <w:rPr>
                <w:rFonts w:hint="eastAsia"/>
                <w:sz w:val="22"/>
                <w:szCs w:val="22"/>
                <w:lang w:val="en-US" w:eastAsia="zh-CN"/>
              </w:rPr>
              <w:t>003395</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Calibri" w:hAnsi="Calibri" w:eastAsia="宋体" w:cs="Times New Roman"/>
                <w:kern w:val="2"/>
                <w:sz w:val="21"/>
                <w:szCs w:val="24"/>
                <w:lang w:val="en-US" w:eastAsia="zh-CN" w:bidi="ar-SA"/>
              </w:rPr>
            </w:pPr>
            <w:r>
              <w:rPr>
                <w:rFonts w:hint="eastAsia"/>
                <w:lang w:val="en-US" w:eastAsia="zh-CN"/>
              </w:rPr>
              <w:t>71.7</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default" w:eastAsia="宋体"/>
                <w:lang w:val="en-US" w:eastAsia="zh-CN"/>
              </w:rPr>
            </w:pPr>
            <w:r>
              <w:rPr>
                <w:rFonts w:hint="eastAsia"/>
                <w:lang w:val="en-US" w:eastAsia="zh-CN"/>
              </w:rPr>
              <w:t>2</w:t>
            </w:r>
          </w:p>
        </w:tc>
        <w:tc>
          <w:tcPr>
            <w:tcW w:w="157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r>
              <w:rPr>
                <w:rFonts w:hint="eastAsia"/>
                <w:sz w:val="24"/>
                <w:szCs w:val="24"/>
              </w:rPr>
              <w:t>3</w:t>
            </w:r>
          </w:p>
        </w:tc>
        <w:tc>
          <w:tcPr>
            <w:tcW w:w="71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p>
        </w:tc>
        <w:tc>
          <w:tcPr>
            <w:tcW w:w="79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sz w:val="24"/>
                <w:szCs w:val="24"/>
              </w:rPr>
            </w:pPr>
          </w:p>
        </w:tc>
        <w:tc>
          <w:tcPr>
            <w:tcW w:w="136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sz w:val="24"/>
                <w:szCs w:val="24"/>
              </w:rPr>
            </w:pPr>
          </w:p>
        </w:tc>
        <w:tc>
          <w:tcPr>
            <w:tcW w:w="44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sz w:val="20"/>
                <w:szCs w:val="22"/>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eastAsia="zh-CN"/>
              </w:rPr>
            </w:pPr>
            <w:r>
              <w:rPr>
                <w:rFonts w:hint="eastAsia"/>
                <w:sz w:val="24"/>
                <w:szCs w:val="24"/>
                <w:lang w:eastAsia="zh-CN"/>
              </w:rPr>
              <w:t>杨凯</w:t>
            </w:r>
          </w:p>
        </w:tc>
        <w:tc>
          <w:tcPr>
            <w:tcW w:w="5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eastAsia="zh-CN"/>
              </w:rPr>
            </w:pPr>
            <w:r>
              <w:rPr>
                <w:rFonts w:hint="eastAsia"/>
                <w:sz w:val="24"/>
                <w:szCs w:val="24"/>
                <w:lang w:eastAsia="zh-CN"/>
              </w:rPr>
              <w:t>男</w:t>
            </w:r>
          </w:p>
        </w:tc>
        <w:tc>
          <w:tcPr>
            <w:tcW w:w="124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eastAsia="宋体"/>
                <w:sz w:val="22"/>
                <w:szCs w:val="22"/>
                <w:lang w:val="en-US" w:eastAsia="zh-CN"/>
              </w:rPr>
            </w:pPr>
            <w:r>
              <w:rPr>
                <w:rFonts w:hint="eastAsia"/>
                <w:sz w:val="22"/>
                <w:szCs w:val="22"/>
                <w:lang w:val="en-US" w:eastAsia="zh-CN"/>
              </w:rPr>
              <w:t>001480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Calibri" w:hAnsi="Calibri" w:eastAsia="宋体" w:cs="Times New Roman"/>
                <w:kern w:val="2"/>
                <w:sz w:val="21"/>
                <w:szCs w:val="24"/>
                <w:lang w:val="en-US" w:eastAsia="zh-CN" w:bidi="ar-SA"/>
              </w:rPr>
            </w:pPr>
            <w:r>
              <w:rPr>
                <w:rFonts w:hint="eastAsia"/>
                <w:lang w:val="en-US" w:eastAsia="zh-CN"/>
              </w:rPr>
              <w:t>69.4</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default" w:eastAsia="宋体"/>
                <w:lang w:val="en-US" w:eastAsia="zh-CN"/>
              </w:rPr>
            </w:pPr>
            <w:r>
              <w:rPr>
                <w:rFonts w:hint="eastAsia"/>
                <w:lang w:val="en-US" w:eastAsia="zh-CN"/>
              </w:rPr>
              <w:t>3</w:t>
            </w:r>
          </w:p>
        </w:tc>
        <w:tc>
          <w:tcPr>
            <w:tcW w:w="157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val="en-US" w:eastAsia="zh-CN"/>
              </w:rPr>
            </w:pPr>
            <w:r>
              <w:rPr>
                <w:rFonts w:hint="eastAsia"/>
                <w:sz w:val="24"/>
                <w:szCs w:val="24"/>
                <w:lang w:val="en-US" w:eastAsia="zh-CN"/>
              </w:rPr>
              <w:t>4</w:t>
            </w:r>
          </w:p>
        </w:tc>
        <w:tc>
          <w:tcPr>
            <w:tcW w:w="71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p>
        </w:tc>
        <w:tc>
          <w:tcPr>
            <w:tcW w:w="797"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eastAsia="zh-CN"/>
              </w:rPr>
            </w:pPr>
          </w:p>
        </w:tc>
        <w:tc>
          <w:tcPr>
            <w:tcW w:w="1364"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eastAsia="宋体"/>
                <w:sz w:val="24"/>
                <w:szCs w:val="24"/>
                <w:lang w:val="en-US" w:eastAsia="zh-CN"/>
              </w:rPr>
            </w:pPr>
            <w:r>
              <w:rPr>
                <w:rFonts w:hint="eastAsia"/>
                <w:sz w:val="24"/>
                <w:szCs w:val="24"/>
              </w:rPr>
              <w:t>专业技术岗位</w:t>
            </w:r>
            <w:r>
              <w:rPr>
                <w:rFonts w:hint="eastAsia"/>
                <w:sz w:val="24"/>
                <w:szCs w:val="24"/>
                <w:lang w:val="en-US" w:eastAsia="zh-CN"/>
              </w:rPr>
              <w:t>2</w:t>
            </w:r>
          </w:p>
        </w:tc>
        <w:tc>
          <w:tcPr>
            <w:tcW w:w="448"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default" w:eastAsia="宋体"/>
                <w:sz w:val="24"/>
                <w:szCs w:val="32"/>
                <w:lang w:val="en-US" w:eastAsia="zh-CN"/>
              </w:rPr>
            </w:pPr>
            <w:r>
              <w:rPr>
                <w:rFonts w:hint="eastAsia"/>
                <w:sz w:val="24"/>
                <w:szCs w:val="32"/>
                <w:lang w:val="en-US" w:eastAsia="zh-CN"/>
              </w:rPr>
              <w:t>1</w:t>
            </w:r>
          </w:p>
        </w:tc>
        <w:tc>
          <w:tcPr>
            <w:tcW w:w="10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eastAsia="zh-CN"/>
              </w:rPr>
            </w:pPr>
            <w:r>
              <w:rPr>
                <w:rFonts w:hint="eastAsia"/>
                <w:sz w:val="24"/>
                <w:szCs w:val="24"/>
                <w:lang w:eastAsia="zh-CN"/>
              </w:rPr>
              <w:t>耿蕊</w:t>
            </w:r>
          </w:p>
        </w:tc>
        <w:tc>
          <w:tcPr>
            <w:tcW w:w="5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eastAsia="zh-CN"/>
              </w:rPr>
            </w:pPr>
            <w:r>
              <w:rPr>
                <w:rFonts w:hint="eastAsia"/>
                <w:sz w:val="24"/>
                <w:szCs w:val="24"/>
                <w:lang w:eastAsia="zh-CN"/>
              </w:rPr>
              <w:t>女</w:t>
            </w:r>
          </w:p>
        </w:tc>
        <w:tc>
          <w:tcPr>
            <w:tcW w:w="124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eastAsia="宋体"/>
                <w:sz w:val="22"/>
                <w:szCs w:val="22"/>
                <w:lang w:val="en-US" w:eastAsia="zh-CN"/>
              </w:rPr>
            </w:pPr>
            <w:r>
              <w:rPr>
                <w:rFonts w:hint="eastAsia"/>
                <w:sz w:val="22"/>
                <w:szCs w:val="22"/>
                <w:lang w:val="en-US" w:eastAsia="zh-CN"/>
              </w:rPr>
              <w:t>004021</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Calibri" w:hAnsi="Calibri" w:eastAsia="宋体" w:cs="Times New Roman"/>
                <w:kern w:val="2"/>
                <w:sz w:val="21"/>
                <w:szCs w:val="24"/>
                <w:lang w:val="en-US" w:eastAsia="zh-CN" w:bidi="ar-SA"/>
              </w:rPr>
            </w:pPr>
            <w:r>
              <w:rPr>
                <w:rFonts w:hint="eastAsia"/>
                <w:lang w:val="en-US" w:eastAsia="zh-CN"/>
              </w:rPr>
              <w:t>70.6</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default" w:eastAsia="宋体"/>
                <w:lang w:val="en-US" w:eastAsia="zh-CN"/>
              </w:rPr>
            </w:pPr>
            <w:r>
              <w:rPr>
                <w:rFonts w:hint="eastAsia"/>
                <w:lang w:val="en-US" w:eastAsia="zh-CN"/>
              </w:rPr>
              <w:t>1</w:t>
            </w:r>
          </w:p>
        </w:tc>
        <w:tc>
          <w:tcPr>
            <w:tcW w:w="157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val="en-US" w:eastAsia="zh-CN"/>
              </w:rPr>
            </w:pPr>
            <w:r>
              <w:rPr>
                <w:rFonts w:hint="eastAsia"/>
                <w:sz w:val="24"/>
                <w:szCs w:val="24"/>
                <w:lang w:val="en-US" w:eastAsia="zh-CN"/>
              </w:rPr>
              <w:t>5</w:t>
            </w:r>
          </w:p>
        </w:tc>
        <w:tc>
          <w:tcPr>
            <w:tcW w:w="71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p>
        </w:tc>
        <w:tc>
          <w:tcPr>
            <w:tcW w:w="79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sz w:val="24"/>
                <w:szCs w:val="24"/>
              </w:rPr>
            </w:pPr>
          </w:p>
        </w:tc>
        <w:tc>
          <w:tcPr>
            <w:tcW w:w="136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sz w:val="24"/>
                <w:szCs w:val="24"/>
              </w:rPr>
            </w:pPr>
          </w:p>
        </w:tc>
        <w:tc>
          <w:tcPr>
            <w:tcW w:w="44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sz w:val="20"/>
                <w:szCs w:val="22"/>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eastAsia="zh-CN"/>
              </w:rPr>
            </w:pPr>
            <w:r>
              <w:rPr>
                <w:rFonts w:hint="eastAsia"/>
                <w:sz w:val="24"/>
                <w:szCs w:val="24"/>
                <w:lang w:eastAsia="zh-CN"/>
              </w:rPr>
              <w:t>贺文静</w:t>
            </w:r>
          </w:p>
        </w:tc>
        <w:tc>
          <w:tcPr>
            <w:tcW w:w="5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eastAsia="zh-CN"/>
              </w:rPr>
            </w:pPr>
            <w:r>
              <w:rPr>
                <w:rFonts w:hint="eastAsia"/>
                <w:sz w:val="24"/>
                <w:szCs w:val="24"/>
                <w:lang w:eastAsia="zh-CN"/>
              </w:rPr>
              <w:t>女</w:t>
            </w:r>
          </w:p>
        </w:tc>
        <w:tc>
          <w:tcPr>
            <w:tcW w:w="124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eastAsia="宋体"/>
                <w:sz w:val="22"/>
                <w:szCs w:val="22"/>
                <w:lang w:val="en-US" w:eastAsia="zh-CN"/>
              </w:rPr>
            </w:pPr>
            <w:r>
              <w:rPr>
                <w:rFonts w:hint="eastAsia"/>
                <w:sz w:val="22"/>
                <w:szCs w:val="22"/>
                <w:lang w:val="en-US" w:eastAsia="zh-CN"/>
              </w:rPr>
              <w:t>002770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Calibri" w:hAnsi="Calibri" w:eastAsia="宋体" w:cs="Times New Roman"/>
                <w:kern w:val="2"/>
                <w:sz w:val="21"/>
                <w:szCs w:val="24"/>
                <w:lang w:val="en-US" w:eastAsia="zh-CN" w:bidi="ar-SA"/>
              </w:rPr>
            </w:pPr>
            <w:r>
              <w:rPr>
                <w:rFonts w:hint="eastAsia"/>
                <w:lang w:val="en-US" w:eastAsia="zh-CN"/>
              </w:rPr>
              <w:t>65.8</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default" w:eastAsia="宋体"/>
                <w:lang w:val="en-US" w:eastAsia="zh-CN"/>
              </w:rPr>
            </w:pPr>
            <w:r>
              <w:rPr>
                <w:rFonts w:hint="eastAsia"/>
                <w:lang w:val="en-US" w:eastAsia="zh-CN"/>
              </w:rPr>
              <w:t>2</w:t>
            </w:r>
          </w:p>
        </w:tc>
        <w:tc>
          <w:tcPr>
            <w:tcW w:w="157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val="en-US" w:eastAsia="zh-CN"/>
              </w:rPr>
            </w:pPr>
            <w:r>
              <w:rPr>
                <w:rFonts w:hint="eastAsia"/>
                <w:sz w:val="24"/>
                <w:szCs w:val="24"/>
                <w:lang w:val="en-US" w:eastAsia="zh-CN"/>
              </w:rPr>
              <w:t>6</w:t>
            </w:r>
          </w:p>
        </w:tc>
        <w:tc>
          <w:tcPr>
            <w:tcW w:w="71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p>
        </w:tc>
        <w:tc>
          <w:tcPr>
            <w:tcW w:w="79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sz w:val="24"/>
                <w:szCs w:val="24"/>
              </w:rPr>
            </w:pPr>
          </w:p>
        </w:tc>
        <w:tc>
          <w:tcPr>
            <w:tcW w:w="136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sz w:val="24"/>
                <w:szCs w:val="24"/>
              </w:rPr>
            </w:pPr>
          </w:p>
        </w:tc>
        <w:tc>
          <w:tcPr>
            <w:tcW w:w="44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sz w:val="20"/>
                <w:szCs w:val="22"/>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eastAsia="zh-CN"/>
              </w:rPr>
            </w:pPr>
            <w:r>
              <w:rPr>
                <w:rFonts w:hint="eastAsia"/>
                <w:sz w:val="24"/>
                <w:szCs w:val="24"/>
                <w:lang w:eastAsia="zh-CN"/>
              </w:rPr>
              <w:t>张红</w:t>
            </w:r>
          </w:p>
        </w:tc>
        <w:tc>
          <w:tcPr>
            <w:tcW w:w="5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eastAsia="zh-CN"/>
              </w:rPr>
            </w:pPr>
            <w:r>
              <w:rPr>
                <w:rFonts w:hint="eastAsia"/>
                <w:sz w:val="24"/>
                <w:szCs w:val="24"/>
                <w:lang w:eastAsia="zh-CN"/>
              </w:rPr>
              <w:t>女</w:t>
            </w:r>
          </w:p>
        </w:tc>
        <w:tc>
          <w:tcPr>
            <w:tcW w:w="124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eastAsia="宋体"/>
                <w:sz w:val="22"/>
                <w:szCs w:val="22"/>
                <w:lang w:val="en-US" w:eastAsia="zh-CN"/>
              </w:rPr>
            </w:pPr>
            <w:r>
              <w:rPr>
                <w:rFonts w:hint="eastAsia"/>
                <w:sz w:val="22"/>
                <w:szCs w:val="22"/>
                <w:lang w:val="en-US" w:eastAsia="zh-CN"/>
              </w:rPr>
              <w:t>003920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Calibri" w:hAnsi="Calibri" w:eastAsia="宋体" w:cs="Times New Roman"/>
                <w:kern w:val="2"/>
                <w:sz w:val="21"/>
                <w:szCs w:val="24"/>
                <w:lang w:val="en-US" w:eastAsia="zh-CN" w:bidi="ar-SA"/>
              </w:rPr>
            </w:pPr>
            <w:r>
              <w:rPr>
                <w:rFonts w:hint="eastAsia"/>
                <w:lang w:val="en-US" w:eastAsia="zh-CN"/>
              </w:rPr>
              <w:t>62.7</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default" w:eastAsia="宋体"/>
                <w:lang w:val="en-US" w:eastAsia="zh-CN"/>
              </w:rPr>
            </w:pPr>
            <w:r>
              <w:rPr>
                <w:rFonts w:hint="eastAsia"/>
                <w:lang w:val="en-US" w:eastAsia="zh-CN"/>
              </w:rPr>
              <w:t>3</w:t>
            </w:r>
          </w:p>
        </w:tc>
        <w:tc>
          <w:tcPr>
            <w:tcW w:w="157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val="en-US" w:eastAsia="zh-CN"/>
              </w:rPr>
            </w:pPr>
            <w:r>
              <w:rPr>
                <w:rFonts w:hint="eastAsia"/>
                <w:sz w:val="24"/>
                <w:szCs w:val="24"/>
                <w:lang w:val="en-US" w:eastAsia="zh-CN"/>
              </w:rPr>
              <w:t>7</w:t>
            </w:r>
          </w:p>
        </w:tc>
        <w:tc>
          <w:tcPr>
            <w:tcW w:w="71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p>
        </w:tc>
        <w:tc>
          <w:tcPr>
            <w:tcW w:w="797"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p>
        </w:tc>
        <w:tc>
          <w:tcPr>
            <w:tcW w:w="1364"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val="en-US" w:eastAsia="zh-CN"/>
              </w:rPr>
            </w:pPr>
            <w:r>
              <w:rPr>
                <w:rFonts w:hint="eastAsia"/>
                <w:sz w:val="24"/>
                <w:szCs w:val="24"/>
              </w:rPr>
              <w:t>专业技术岗位</w:t>
            </w:r>
            <w:r>
              <w:rPr>
                <w:rFonts w:hint="eastAsia"/>
                <w:sz w:val="24"/>
                <w:szCs w:val="24"/>
                <w:lang w:val="en-US" w:eastAsia="zh-CN"/>
              </w:rPr>
              <w:t>3</w:t>
            </w:r>
          </w:p>
        </w:tc>
        <w:tc>
          <w:tcPr>
            <w:tcW w:w="448"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r>
              <w:rPr>
                <w:rFonts w:hint="eastAsia"/>
                <w:sz w:val="24"/>
                <w:szCs w:val="24"/>
              </w:rPr>
              <w:t>1</w:t>
            </w:r>
          </w:p>
        </w:tc>
        <w:tc>
          <w:tcPr>
            <w:tcW w:w="10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ascii="Calibri" w:hAnsi="Calibri" w:eastAsia="宋体" w:cs="Times New Roman"/>
                <w:kern w:val="2"/>
                <w:sz w:val="24"/>
                <w:szCs w:val="24"/>
                <w:lang w:val="en-US" w:eastAsia="zh-CN" w:bidi="ar-SA"/>
              </w:rPr>
            </w:pPr>
            <w:r>
              <w:rPr>
                <w:rFonts w:hint="eastAsia" w:cs="Times New Roman"/>
                <w:kern w:val="2"/>
                <w:sz w:val="24"/>
                <w:szCs w:val="24"/>
                <w:lang w:val="en-US" w:eastAsia="zh-CN" w:bidi="ar-SA"/>
              </w:rPr>
              <w:t>李佩哲</w:t>
            </w:r>
          </w:p>
        </w:tc>
        <w:tc>
          <w:tcPr>
            <w:tcW w:w="5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ascii="Calibri" w:hAnsi="Calibri" w:eastAsia="宋体" w:cs="Times New Roman"/>
                <w:kern w:val="2"/>
                <w:sz w:val="24"/>
                <w:szCs w:val="24"/>
                <w:lang w:val="en-US" w:eastAsia="zh-CN" w:bidi="ar-SA"/>
              </w:rPr>
            </w:pPr>
            <w:r>
              <w:rPr>
                <w:rFonts w:hint="eastAsia"/>
                <w:sz w:val="24"/>
                <w:szCs w:val="24"/>
                <w:lang w:eastAsia="zh-CN"/>
              </w:rPr>
              <w:t>男</w:t>
            </w:r>
          </w:p>
        </w:tc>
        <w:tc>
          <w:tcPr>
            <w:tcW w:w="124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ascii="Calibri" w:hAnsi="Calibri" w:eastAsia="宋体" w:cs="Times New Roman"/>
                <w:kern w:val="2"/>
                <w:sz w:val="22"/>
                <w:szCs w:val="22"/>
                <w:lang w:val="en-US" w:eastAsia="zh-CN" w:bidi="ar-SA"/>
              </w:rPr>
            </w:pPr>
            <w:r>
              <w:rPr>
                <w:rFonts w:hint="eastAsia" w:cs="Times New Roman"/>
                <w:kern w:val="2"/>
                <w:sz w:val="22"/>
                <w:szCs w:val="22"/>
                <w:lang w:val="en-US" w:eastAsia="zh-CN" w:bidi="ar-SA"/>
              </w:rPr>
              <w:t>002368</w:t>
            </w:r>
          </w:p>
        </w:tc>
        <w:tc>
          <w:tcPr>
            <w:tcW w:w="11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ascii="Calibri" w:hAnsi="Calibri" w:eastAsia="宋体" w:cs="Times New Roman"/>
                <w:kern w:val="2"/>
                <w:sz w:val="22"/>
                <w:szCs w:val="22"/>
                <w:lang w:val="en-US" w:eastAsia="zh-CN" w:bidi="ar-SA"/>
              </w:rPr>
            </w:pPr>
            <w:r>
              <w:rPr>
                <w:rFonts w:hint="eastAsia" w:cs="Times New Roman"/>
                <w:kern w:val="2"/>
                <w:sz w:val="22"/>
                <w:szCs w:val="22"/>
                <w:lang w:val="en-US" w:eastAsia="zh-CN" w:bidi="ar-SA"/>
              </w:rPr>
              <w:t>86.8</w:t>
            </w:r>
          </w:p>
        </w:tc>
        <w:tc>
          <w:tcPr>
            <w:tcW w:w="91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ascii="Calibri" w:hAnsi="Calibri" w:eastAsia="宋体" w:cs="Times New Roman"/>
                <w:kern w:val="2"/>
                <w:sz w:val="22"/>
                <w:szCs w:val="22"/>
                <w:lang w:val="en-US" w:eastAsia="zh-CN" w:bidi="ar-SA"/>
              </w:rPr>
            </w:pPr>
            <w:r>
              <w:rPr>
                <w:rFonts w:hint="eastAsia" w:cs="Times New Roman"/>
                <w:kern w:val="2"/>
                <w:sz w:val="22"/>
                <w:szCs w:val="22"/>
                <w:lang w:val="en-US" w:eastAsia="zh-CN" w:bidi="ar-SA"/>
              </w:rPr>
              <w:t>1</w:t>
            </w:r>
          </w:p>
        </w:tc>
        <w:tc>
          <w:tcPr>
            <w:tcW w:w="157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jc w:val="center"/>
        </w:trPr>
        <w:tc>
          <w:tcPr>
            <w:tcW w:w="61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val="en-US" w:eastAsia="zh-CN"/>
              </w:rPr>
            </w:pPr>
            <w:r>
              <w:rPr>
                <w:rFonts w:hint="eastAsia"/>
                <w:sz w:val="24"/>
                <w:szCs w:val="24"/>
                <w:lang w:val="en-US" w:eastAsia="zh-CN"/>
              </w:rPr>
              <w:t>8</w:t>
            </w:r>
          </w:p>
        </w:tc>
        <w:tc>
          <w:tcPr>
            <w:tcW w:w="71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p>
        </w:tc>
        <w:tc>
          <w:tcPr>
            <w:tcW w:w="797"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1"/>
                <w:szCs w:val="21"/>
              </w:rPr>
            </w:pPr>
          </w:p>
        </w:tc>
        <w:tc>
          <w:tcPr>
            <w:tcW w:w="1364"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p>
        </w:tc>
        <w:tc>
          <w:tcPr>
            <w:tcW w:w="44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ascii="Calibri" w:hAnsi="Calibri" w:eastAsia="宋体" w:cs="Times New Roman"/>
                <w:kern w:val="2"/>
                <w:sz w:val="24"/>
                <w:szCs w:val="24"/>
                <w:lang w:val="en-US" w:eastAsia="zh-CN" w:bidi="ar-SA"/>
              </w:rPr>
            </w:pPr>
            <w:r>
              <w:rPr>
                <w:rFonts w:hint="eastAsia" w:cs="Times New Roman"/>
                <w:kern w:val="2"/>
                <w:sz w:val="24"/>
                <w:szCs w:val="24"/>
                <w:lang w:val="en-US" w:eastAsia="zh-CN" w:bidi="ar-SA"/>
              </w:rPr>
              <w:t>郭超</w:t>
            </w:r>
          </w:p>
        </w:tc>
        <w:tc>
          <w:tcPr>
            <w:tcW w:w="5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ascii="Calibri" w:hAnsi="Calibri" w:eastAsia="宋体" w:cs="Times New Roman"/>
                <w:kern w:val="2"/>
                <w:sz w:val="24"/>
                <w:szCs w:val="24"/>
                <w:lang w:val="en-US" w:eastAsia="zh-CN" w:bidi="ar-SA"/>
              </w:rPr>
            </w:pPr>
            <w:r>
              <w:rPr>
                <w:rFonts w:hint="eastAsia"/>
                <w:sz w:val="24"/>
                <w:szCs w:val="24"/>
                <w:lang w:eastAsia="zh-CN"/>
              </w:rPr>
              <w:t>男</w:t>
            </w:r>
          </w:p>
        </w:tc>
        <w:tc>
          <w:tcPr>
            <w:tcW w:w="124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ascii="Calibri" w:hAnsi="Calibri" w:eastAsia="宋体" w:cs="Times New Roman"/>
                <w:kern w:val="2"/>
                <w:sz w:val="22"/>
                <w:szCs w:val="22"/>
                <w:lang w:val="en-US" w:eastAsia="zh-CN" w:bidi="ar-SA"/>
              </w:rPr>
            </w:pPr>
            <w:r>
              <w:rPr>
                <w:rFonts w:hint="eastAsia" w:cs="Times New Roman"/>
                <w:kern w:val="2"/>
                <w:sz w:val="22"/>
                <w:szCs w:val="22"/>
                <w:lang w:val="en-US" w:eastAsia="zh-CN" w:bidi="ar-SA"/>
              </w:rPr>
              <w:t>003170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77.1</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default"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2</w:t>
            </w:r>
          </w:p>
        </w:tc>
        <w:tc>
          <w:tcPr>
            <w:tcW w:w="157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eastAsia="宋体"/>
                <w:sz w:val="24"/>
                <w:szCs w:val="24"/>
                <w:lang w:val="en-US" w:eastAsia="zh-CN"/>
              </w:rPr>
            </w:pPr>
            <w:r>
              <w:rPr>
                <w:rFonts w:hint="eastAsia"/>
                <w:sz w:val="24"/>
                <w:szCs w:val="24"/>
                <w:lang w:val="en-US" w:eastAsia="zh-CN"/>
              </w:rPr>
              <w:t>9</w:t>
            </w:r>
          </w:p>
        </w:tc>
        <w:tc>
          <w:tcPr>
            <w:tcW w:w="71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p>
        </w:tc>
        <w:tc>
          <w:tcPr>
            <w:tcW w:w="79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sz w:val="20"/>
                <w:szCs w:val="22"/>
              </w:rPr>
            </w:pPr>
          </w:p>
        </w:tc>
        <w:tc>
          <w:tcPr>
            <w:tcW w:w="136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sz w:val="20"/>
                <w:szCs w:val="22"/>
              </w:rPr>
            </w:pPr>
          </w:p>
        </w:tc>
        <w:tc>
          <w:tcPr>
            <w:tcW w:w="44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sz w:val="20"/>
                <w:szCs w:val="22"/>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ascii="Calibri" w:hAnsi="Calibri" w:eastAsia="宋体" w:cs="Times New Roman"/>
                <w:kern w:val="2"/>
                <w:sz w:val="24"/>
                <w:szCs w:val="24"/>
                <w:lang w:val="en-US" w:eastAsia="zh-CN" w:bidi="ar-SA"/>
              </w:rPr>
            </w:pPr>
            <w:r>
              <w:rPr>
                <w:rFonts w:hint="eastAsia" w:cs="Times New Roman"/>
                <w:kern w:val="2"/>
                <w:sz w:val="24"/>
                <w:szCs w:val="24"/>
                <w:lang w:val="en-US" w:eastAsia="zh-CN" w:bidi="ar-SA"/>
              </w:rPr>
              <w:t>李磊</w:t>
            </w:r>
          </w:p>
        </w:tc>
        <w:tc>
          <w:tcPr>
            <w:tcW w:w="5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ascii="Calibri" w:hAnsi="Calibri" w:eastAsia="宋体" w:cs="Times New Roman"/>
                <w:kern w:val="2"/>
                <w:sz w:val="24"/>
                <w:szCs w:val="24"/>
                <w:lang w:val="en-US" w:eastAsia="zh-CN" w:bidi="ar-SA"/>
              </w:rPr>
            </w:pPr>
            <w:r>
              <w:rPr>
                <w:rFonts w:hint="eastAsia"/>
                <w:sz w:val="24"/>
                <w:szCs w:val="24"/>
                <w:lang w:eastAsia="zh-CN"/>
              </w:rPr>
              <w:t>男</w:t>
            </w:r>
          </w:p>
        </w:tc>
        <w:tc>
          <w:tcPr>
            <w:tcW w:w="124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ascii="Calibri" w:hAnsi="Calibri" w:eastAsia="宋体" w:cs="Times New Roman"/>
                <w:kern w:val="2"/>
                <w:sz w:val="22"/>
                <w:szCs w:val="22"/>
                <w:lang w:val="en-US" w:eastAsia="zh-CN" w:bidi="ar-SA"/>
              </w:rPr>
            </w:pPr>
            <w:r>
              <w:rPr>
                <w:rFonts w:hint="eastAsia" w:cs="Times New Roman"/>
                <w:kern w:val="2"/>
                <w:sz w:val="22"/>
                <w:szCs w:val="22"/>
                <w:lang w:val="en-US" w:eastAsia="zh-CN" w:bidi="ar-SA"/>
              </w:rPr>
              <w:t>000077</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76.8</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default"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3</w:t>
            </w:r>
          </w:p>
        </w:tc>
        <w:tc>
          <w:tcPr>
            <w:tcW w:w="157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sz w:val="24"/>
                <w:szCs w:val="24"/>
                <w:lang w:val="en-US" w:eastAsia="zh-CN"/>
              </w:rPr>
            </w:pPr>
            <w:r>
              <w:rPr>
                <w:rFonts w:hint="eastAsia"/>
                <w:sz w:val="24"/>
                <w:szCs w:val="24"/>
                <w:lang w:val="en-US" w:eastAsia="zh-CN"/>
              </w:rPr>
              <w:t>10</w:t>
            </w:r>
          </w:p>
        </w:tc>
        <w:tc>
          <w:tcPr>
            <w:tcW w:w="71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p>
        </w:tc>
        <w:tc>
          <w:tcPr>
            <w:tcW w:w="79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sz w:val="20"/>
                <w:szCs w:val="22"/>
              </w:rPr>
            </w:pPr>
          </w:p>
        </w:tc>
        <w:tc>
          <w:tcPr>
            <w:tcW w:w="1364"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eastAsia="宋体"/>
                <w:sz w:val="20"/>
                <w:szCs w:val="22"/>
                <w:lang w:val="en-US" w:eastAsia="zh-CN"/>
              </w:rPr>
            </w:pPr>
            <w:r>
              <w:rPr>
                <w:rFonts w:hint="eastAsia"/>
                <w:sz w:val="24"/>
                <w:szCs w:val="24"/>
              </w:rPr>
              <w:t>专业技术岗位</w:t>
            </w:r>
            <w:r>
              <w:rPr>
                <w:rFonts w:hint="eastAsia"/>
                <w:sz w:val="24"/>
                <w:szCs w:val="24"/>
                <w:lang w:val="en-US" w:eastAsia="zh-CN"/>
              </w:rPr>
              <w:t>4</w:t>
            </w:r>
          </w:p>
        </w:tc>
        <w:tc>
          <w:tcPr>
            <w:tcW w:w="448"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eastAsia="宋体"/>
                <w:sz w:val="20"/>
                <w:szCs w:val="22"/>
                <w:lang w:val="en-US" w:eastAsia="zh-CN"/>
              </w:rPr>
            </w:pPr>
            <w:r>
              <w:rPr>
                <w:rFonts w:hint="eastAsia"/>
                <w:sz w:val="24"/>
                <w:szCs w:val="24"/>
              </w:rPr>
              <w:t>1</w:t>
            </w:r>
          </w:p>
        </w:tc>
        <w:tc>
          <w:tcPr>
            <w:tcW w:w="10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lang w:eastAsia="zh-CN"/>
              </w:rPr>
            </w:pPr>
            <w:r>
              <w:rPr>
                <w:rFonts w:hint="eastAsia"/>
                <w:sz w:val="24"/>
                <w:szCs w:val="24"/>
                <w:lang w:eastAsia="zh-CN"/>
              </w:rPr>
              <w:t>李芳</w:t>
            </w:r>
          </w:p>
        </w:tc>
        <w:tc>
          <w:tcPr>
            <w:tcW w:w="5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ascii="Calibri" w:hAnsi="Calibri" w:eastAsia="宋体" w:cs="Times New Roman"/>
                <w:kern w:val="2"/>
                <w:sz w:val="24"/>
                <w:szCs w:val="24"/>
                <w:lang w:val="en-US" w:eastAsia="zh-CN" w:bidi="ar-SA"/>
              </w:rPr>
            </w:pPr>
            <w:r>
              <w:rPr>
                <w:rFonts w:hint="eastAsia"/>
                <w:sz w:val="24"/>
                <w:szCs w:val="24"/>
                <w:lang w:eastAsia="zh-CN"/>
              </w:rPr>
              <w:t>女</w:t>
            </w:r>
          </w:p>
        </w:tc>
        <w:tc>
          <w:tcPr>
            <w:tcW w:w="124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sz w:val="22"/>
                <w:szCs w:val="22"/>
                <w:lang w:val="en-US" w:eastAsia="zh-CN"/>
              </w:rPr>
            </w:pPr>
            <w:r>
              <w:rPr>
                <w:rFonts w:hint="eastAsia"/>
                <w:sz w:val="22"/>
                <w:szCs w:val="22"/>
                <w:lang w:val="en-US" w:eastAsia="zh-CN"/>
              </w:rPr>
              <w:t>001850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Calibri" w:hAnsi="Calibri" w:eastAsia="宋体" w:cs="Times New Roman"/>
                <w:kern w:val="2"/>
                <w:sz w:val="21"/>
                <w:szCs w:val="24"/>
                <w:lang w:val="en-US" w:eastAsia="zh-CN" w:bidi="ar-SA"/>
              </w:rPr>
            </w:pPr>
            <w:r>
              <w:rPr>
                <w:rFonts w:hint="eastAsia"/>
                <w:lang w:val="en-US" w:eastAsia="zh-CN"/>
              </w:rPr>
              <w:t>75.1</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default"/>
                <w:lang w:val="en-US" w:eastAsia="zh-CN"/>
              </w:rPr>
            </w:pPr>
            <w:r>
              <w:rPr>
                <w:rFonts w:hint="eastAsia"/>
                <w:lang w:val="en-US" w:eastAsia="zh-CN"/>
              </w:rPr>
              <w:t>1</w:t>
            </w:r>
          </w:p>
        </w:tc>
        <w:tc>
          <w:tcPr>
            <w:tcW w:w="157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sz w:val="24"/>
                <w:szCs w:val="24"/>
                <w:lang w:val="en-US" w:eastAsia="zh-CN"/>
              </w:rPr>
            </w:pPr>
            <w:r>
              <w:rPr>
                <w:rFonts w:hint="eastAsia"/>
                <w:sz w:val="24"/>
                <w:szCs w:val="24"/>
                <w:lang w:val="en-US" w:eastAsia="zh-CN"/>
              </w:rPr>
              <w:t>11</w:t>
            </w:r>
          </w:p>
        </w:tc>
        <w:tc>
          <w:tcPr>
            <w:tcW w:w="71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p>
        </w:tc>
        <w:tc>
          <w:tcPr>
            <w:tcW w:w="79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sz w:val="20"/>
                <w:szCs w:val="22"/>
              </w:rPr>
            </w:pPr>
          </w:p>
        </w:tc>
        <w:tc>
          <w:tcPr>
            <w:tcW w:w="136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sz w:val="20"/>
                <w:szCs w:val="22"/>
              </w:rPr>
            </w:pPr>
          </w:p>
        </w:tc>
        <w:tc>
          <w:tcPr>
            <w:tcW w:w="44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sz w:val="20"/>
                <w:szCs w:val="22"/>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lang w:eastAsia="zh-CN"/>
              </w:rPr>
            </w:pPr>
            <w:r>
              <w:rPr>
                <w:rFonts w:hint="eastAsia"/>
                <w:sz w:val="24"/>
                <w:szCs w:val="24"/>
                <w:lang w:eastAsia="zh-CN"/>
              </w:rPr>
              <w:t>李娟</w:t>
            </w:r>
          </w:p>
        </w:tc>
        <w:tc>
          <w:tcPr>
            <w:tcW w:w="5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ascii="Calibri" w:hAnsi="Calibri" w:eastAsia="宋体" w:cs="Times New Roman"/>
                <w:kern w:val="2"/>
                <w:sz w:val="24"/>
                <w:szCs w:val="24"/>
                <w:lang w:val="en-US" w:eastAsia="zh-CN" w:bidi="ar-SA"/>
              </w:rPr>
            </w:pPr>
            <w:r>
              <w:rPr>
                <w:rFonts w:hint="eastAsia"/>
                <w:sz w:val="24"/>
                <w:szCs w:val="24"/>
                <w:lang w:eastAsia="zh-CN"/>
              </w:rPr>
              <w:t>女</w:t>
            </w:r>
          </w:p>
        </w:tc>
        <w:tc>
          <w:tcPr>
            <w:tcW w:w="124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sz w:val="22"/>
                <w:szCs w:val="22"/>
                <w:lang w:val="en-US" w:eastAsia="zh-CN"/>
              </w:rPr>
            </w:pPr>
            <w:r>
              <w:rPr>
                <w:rFonts w:hint="eastAsia"/>
                <w:sz w:val="22"/>
                <w:szCs w:val="22"/>
                <w:lang w:val="en-US" w:eastAsia="zh-CN"/>
              </w:rPr>
              <w:t>001680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Calibri" w:hAnsi="Calibri" w:eastAsia="宋体" w:cs="Times New Roman"/>
                <w:kern w:val="2"/>
                <w:sz w:val="21"/>
                <w:szCs w:val="24"/>
                <w:lang w:val="en-US" w:eastAsia="zh-CN" w:bidi="ar-SA"/>
              </w:rPr>
            </w:pPr>
            <w:r>
              <w:rPr>
                <w:rFonts w:hint="eastAsia"/>
                <w:lang w:val="en-US" w:eastAsia="zh-CN"/>
              </w:rPr>
              <w:t>72.7</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default"/>
                <w:lang w:val="en-US" w:eastAsia="zh-CN"/>
              </w:rPr>
            </w:pPr>
            <w:r>
              <w:rPr>
                <w:rFonts w:hint="eastAsia"/>
                <w:lang w:val="en-US" w:eastAsia="zh-CN"/>
              </w:rPr>
              <w:t>2</w:t>
            </w:r>
          </w:p>
        </w:tc>
        <w:tc>
          <w:tcPr>
            <w:tcW w:w="157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sz w:val="24"/>
                <w:szCs w:val="24"/>
                <w:lang w:val="en-US" w:eastAsia="zh-CN"/>
              </w:rPr>
            </w:pPr>
            <w:r>
              <w:rPr>
                <w:rFonts w:hint="eastAsia"/>
                <w:sz w:val="24"/>
                <w:szCs w:val="24"/>
                <w:lang w:val="en-US" w:eastAsia="zh-CN"/>
              </w:rPr>
              <w:t>12</w:t>
            </w:r>
          </w:p>
        </w:tc>
        <w:tc>
          <w:tcPr>
            <w:tcW w:w="71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p>
        </w:tc>
        <w:tc>
          <w:tcPr>
            <w:tcW w:w="79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sz w:val="20"/>
                <w:szCs w:val="22"/>
              </w:rPr>
            </w:pPr>
          </w:p>
        </w:tc>
        <w:tc>
          <w:tcPr>
            <w:tcW w:w="136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sz w:val="20"/>
                <w:szCs w:val="22"/>
              </w:rPr>
            </w:pPr>
          </w:p>
        </w:tc>
        <w:tc>
          <w:tcPr>
            <w:tcW w:w="44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sz w:val="20"/>
                <w:szCs w:val="22"/>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lang w:eastAsia="zh-CN"/>
              </w:rPr>
            </w:pPr>
            <w:r>
              <w:rPr>
                <w:rFonts w:hint="eastAsia"/>
                <w:sz w:val="24"/>
                <w:szCs w:val="24"/>
                <w:lang w:eastAsia="zh-CN"/>
              </w:rPr>
              <w:t>牛改萍</w:t>
            </w:r>
          </w:p>
        </w:tc>
        <w:tc>
          <w:tcPr>
            <w:tcW w:w="5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ascii="Calibri" w:hAnsi="Calibri" w:eastAsia="宋体" w:cs="Times New Roman"/>
                <w:kern w:val="2"/>
                <w:sz w:val="24"/>
                <w:szCs w:val="24"/>
                <w:lang w:val="en-US" w:eastAsia="zh-CN" w:bidi="ar-SA"/>
              </w:rPr>
            </w:pPr>
            <w:r>
              <w:rPr>
                <w:rFonts w:hint="eastAsia"/>
                <w:sz w:val="24"/>
                <w:szCs w:val="24"/>
                <w:lang w:eastAsia="zh-CN"/>
              </w:rPr>
              <w:t>女</w:t>
            </w:r>
          </w:p>
        </w:tc>
        <w:tc>
          <w:tcPr>
            <w:tcW w:w="124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sz w:val="22"/>
                <w:szCs w:val="22"/>
                <w:lang w:val="en-US" w:eastAsia="zh-CN"/>
              </w:rPr>
            </w:pPr>
            <w:r>
              <w:rPr>
                <w:rFonts w:hint="eastAsia"/>
                <w:sz w:val="22"/>
                <w:szCs w:val="22"/>
                <w:lang w:val="en-US" w:eastAsia="zh-CN"/>
              </w:rPr>
              <w:t>003096</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Calibri" w:hAnsi="Calibri" w:eastAsia="宋体" w:cs="Times New Roman"/>
                <w:kern w:val="2"/>
                <w:sz w:val="21"/>
                <w:szCs w:val="24"/>
                <w:lang w:val="en-US" w:eastAsia="zh-CN" w:bidi="ar-SA"/>
              </w:rPr>
            </w:pPr>
            <w:r>
              <w:rPr>
                <w:rFonts w:hint="eastAsia"/>
                <w:lang w:val="en-US" w:eastAsia="zh-CN"/>
              </w:rPr>
              <w:t>72.4</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default"/>
                <w:lang w:val="en-US" w:eastAsia="zh-CN"/>
              </w:rPr>
            </w:pPr>
            <w:r>
              <w:rPr>
                <w:rFonts w:hint="eastAsia"/>
                <w:lang w:val="en-US" w:eastAsia="zh-CN"/>
              </w:rPr>
              <w:t>3</w:t>
            </w:r>
          </w:p>
        </w:tc>
        <w:tc>
          <w:tcPr>
            <w:tcW w:w="157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sz w:val="24"/>
                <w:szCs w:val="24"/>
                <w:lang w:val="en-US" w:eastAsia="zh-CN"/>
              </w:rPr>
            </w:pPr>
            <w:r>
              <w:rPr>
                <w:rFonts w:hint="eastAsia"/>
                <w:sz w:val="24"/>
                <w:szCs w:val="24"/>
                <w:lang w:val="en-US" w:eastAsia="zh-CN"/>
              </w:rPr>
              <w:t>13</w:t>
            </w:r>
          </w:p>
        </w:tc>
        <w:tc>
          <w:tcPr>
            <w:tcW w:w="71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p>
        </w:tc>
        <w:tc>
          <w:tcPr>
            <w:tcW w:w="79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sz w:val="20"/>
                <w:szCs w:val="22"/>
              </w:rPr>
            </w:pPr>
          </w:p>
        </w:tc>
        <w:tc>
          <w:tcPr>
            <w:tcW w:w="1364"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eastAsia="宋体"/>
                <w:sz w:val="20"/>
                <w:szCs w:val="22"/>
                <w:lang w:val="en-US" w:eastAsia="zh-CN"/>
              </w:rPr>
            </w:pPr>
            <w:r>
              <w:rPr>
                <w:rFonts w:hint="eastAsia"/>
                <w:sz w:val="24"/>
                <w:szCs w:val="24"/>
              </w:rPr>
              <w:t>专业技术岗位</w:t>
            </w:r>
            <w:r>
              <w:rPr>
                <w:rFonts w:hint="eastAsia"/>
                <w:sz w:val="24"/>
                <w:szCs w:val="24"/>
                <w:lang w:val="en-US" w:eastAsia="zh-CN"/>
              </w:rPr>
              <w:t>5</w:t>
            </w:r>
          </w:p>
        </w:tc>
        <w:tc>
          <w:tcPr>
            <w:tcW w:w="448"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eastAsia="宋体"/>
                <w:sz w:val="20"/>
                <w:szCs w:val="22"/>
                <w:lang w:val="en-US" w:eastAsia="zh-CN"/>
              </w:rPr>
            </w:pPr>
            <w:r>
              <w:rPr>
                <w:rFonts w:hint="eastAsia"/>
                <w:sz w:val="24"/>
                <w:szCs w:val="24"/>
              </w:rPr>
              <w:t>1</w:t>
            </w:r>
          </w:p>
        </w:tc>
        <w:tc>
          <w:tcPr>
            <w:tcW w:w="10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lang w:eastAsia="zh-CN"/>
              </w:rPr>
            </w:pPr>
            <w:r>
              <w:rPr>
                <w:rFonts w:hint="eastAsia"/>
                <w:sz w:val="24"/>
                <w:szCs w:val="24"/>
                <w:lang w:eastAsia="zh-CN"/>
              </w:rPr>
              <w:t>胡雅婕</w:t>
            </w:r>
          </w:p>
        </w:tc>
        <w:tc>
          <w:tcPr>
            <w:tcW w:w="5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ascii="Calibri" w:hAnsi="Calibri" w:eastAsia="宋体" w:cs="Times New Roman"/>
                <w:kern w:val="2"/>
                <w:sz w:val="24"/>
                <w:szCs w:val="24"/>
                <w:lang w:val="en-US" w:eastAsia="zh-CN" w:bidi="ar-SA"/>
              </w:rPr>
            </w:pPr>
            <w:r>
              <w:rPr>
                <w:rFonts w:hint="eastAsia"/>
                <w:sz w:val="24"/>
                <w:szCs w:val="24"/>
                <w:lang w:eastAsia="zh-CN"/>
              </w:rPr>
              <w:t>女</w:t>
            </w:r>
          </w:p>
        </w:tc>
        <w:tc>
          <w:tcPr>
            <w:tcW w:w="124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sz w:val="22"/>
                <w:szCs w:val="22"/>
                <w:lang w:val="en-US" w:eastAsia="zh-CN"/>
              </w:rPr>
            </w:pPr>
            <w:r>
              <w:rPr>
                <w:rFonts w:hint="eastAsia"/>
                <w:sz w:val="22"/>
                <w:szCs w:val="22"/>
                <w:lang w:val="en-US" w:eastAsia="zh-CN"/>
              </w:rPr>
              <w:t>002544</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Calibri" w:hAnsi="Calibri" w:eastAsia="宋体" w:cs="Times New Roman"/>
                <w:kern w:val="2"/>
                <w:sz w:val="21"/>
                <w:szCs w:val="24"/>
                <w:lang w:val="en-US" w:eastAsia="zh-CN" w:bidi="ar-SA"/>
              </w:rPr>
            </w:pPr>
            <w:r>
              <w:rPr>
                <w:rFonts w:hint="eastAsia"/>
                <w:lang w:val="en-US" w:eastAsia="zh-CN"/>
              </w:rPr>
              <w:t>75.7</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default"/>
                <w:lang w:val="en-US" w:eastAsia="zh-CN"/>
              </w:rPr>
            </w:pPr>
            <w:r>
              <w:rPr>
                <w:rFonts w:hint="eastAsia"/>
                <w:lang w:val="en-US" w:eastAsia="zh-CN"/>
              </w:rPr>
              <w:t>1</w:t>
            </w:r>
          </w:p>
        </w:tc>
        <w:tc>
          <w:tcPr>
            <w:tcW w:w="157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sz w:val="24"/>
                <w:szCs w:val="24"/>
                <w:lang w:val="en-US" w:eastAsia="zh-CN"/>
              </w:rPr>
            </w:pPr>
            <w:r>
              <w:rPr>
                <w:rFonts w:hint="eastAsia"/>
                <w:sz w:val="24"/>
                <w:szCs w:val="24"/>
                <w:lang w:val="en-US" w:eastAsia="zh-CN"/>
              </w:rPr>
              <w:t>14</w:t>
            </w:r>
          </w:p>
        </w:tc>
        <w:tc>
          <w:tcPr>
            <w:tcW w:w="71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p>
        </w:tc>
        <w:tc>
          <w:tcPr>
            <w:tcW w:w="79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sz w:val="20"/>
                <w:szCs w:val="22"/>
              </w:rPr>
            </w:pPr>
          </w:p>
        </w:tc>
        <w:tc>
          <w:tcPr>
            <w:tcW w:w="136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sz w:val="20"/>
                <w:szCs w:val="22"/>
              </w:rPr>
            </w:pPr>
          </w:p>
        </w:tc>
        <w:tc>
          <w:tcPr>
            <w:tcW w:w="44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sz w:val="20"/>
                <w:szCs w:val="22"/>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lang w:eastAsia="zh-CN"/>
              </w:rPr>
            </w:pPr>
            <w:r>
              <w:rPr>
                <w:rFonts w:hint="eastAsia"/>
                <w:sz w:val="24"/>
                <w:szCs w:val="24"/>
                <w:lang w:eastAsia="zh-CN"/>
              </w:rPr>
              <w:t>薛志媛</w:t>
            </w:r>
          </w:p>
        </w:tc>
        <w:tc>
          <w:tcPr>
            <w:tcW w:w="5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ascii="Calibri" w:hAnsi="Calibri" w:eastAsia="宋体" w:cs="Times New Roman"/>
                <w:kern w:val="2"/>
                <w:sz w:val="24"/>
                <w:szCs w:val="24"/>
                <w:lang w:val="en-US" w:eastAsia="zh-CN" w:bidi="ar-SA"/>
              </w:rPr>
            </w:pPr>
            <w:r>
              <w:rPr>
                <w:rFonts w:hint="eastAsia"/>
                <w:sz w:val="24"/>
                <w:szCs w:val="24"/>
                <w:lang w:eastAsia="zh-CN"/>
              </w:rPr>
              <w:t>女</w:t>
            </w:r>
          </w:p>
        </w:tc>
        <w:tc>
          <w:tcPr>
            <w:tcW w:w="124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sz w:val="22"/>
                <w:szCs w:val="22"/>
                <w:lang w:val="en-US" w:eastAsia="zh-CN"/>
              </w:rPr>
            </w:pPr>
            <w:r>
              <w:rPr>
                <w:rFonts w:hint="eastAsia"/>
                <w:sz w:val="22"/>
                <w:szCs w:val="22"/>
                <w:lang w:val="en-US" w:eastAsia="zh-CN"/>
              </w:rPr>
              <w:t>002471</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Calibri" w:hAnsi="Calibri" w:eastAsia="宋体" w:cs="Times New Roman"/>
                <w:kern w:val="2"/>
                <w:sz w:val="21"/>
                <w:szCs w:val="24"/>
                <w:lang w:val="en-US" w:eastAsia="zh-CN" w:bidi="ar-SA"/>
              </w:rPr>
            </w:pPr>
            <w:r>
              <w:rPr>
                <w:rFonts w:hint="eastAsia"/>
                <w:lang w:val="en-US" w:eastAsia="zh-CN"/>
              </w:rPr>
              <w:t>72.1</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default"/>
                <w:lang w:val="en-US" w:eastAsia="zh-CN"/>
              </w:rPr>
            </w:pPr>
            <w:r>
              <w:rPr>
                <w:rFonts w:hint="eastAsia"/>
                <w:lang w:val="en-US" w:eastAsia="zh-CN"/>
              </w:rPr>
              <w:t>2</w:t>
            </w:r>
          </w:p>
        </w:tc>
        <w:tc>
          <w:tcPr>
            <w:tcW w:w="157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sz w:val="24"/>
                <w:szCs w:val="24"/>
                <w:lang w:val="en-US" w:eastAsia="zh-CN"/>
              </w:rPr>
            </w:pPr>
            <w:r>
              <w:rPr>
                <w:rFonts w:hint="eastAsia"/>
                <w:sz w:val="24"/>
                <w:szCs w:val="24"/>
                <w:lang w:val="en-US" w:eastAsia="zh-CN"/>
              </w:rPr>
              <w:t>15</w:t>
            </w:r>
          </w:p>
        </w:tc>
        <w:tc>
          <w:tcPr>
            <w:tcW w:w="71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sz w:val="24"/>
                <w:szCs w:val="24"/>
              </w:rPr>
            </w:pPr>
          </w:p>
        </w:tc>
        <w:tc>
          <w:tcPr>
            <w:tcW w:w="79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sz w:val="20"/>
                <w:szCs w:val="22"/>
              </w:rPr>
            </w:pPr>
          </w:p>
        </w:tc>
        <w:tc>
          <w:tcPr>
            <w:tcW w:w="136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sz w:val="20"/>
                <w:szCs w:val="22"/>
              </w:rPr>
            </w:pPr>
          </w:p>
        </w:tc>
        <w:tc>
          <w:tcPr>
            <w:tcW w:w="44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sz w:val="20"/>
                <w:szCs w:val="22"/>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sz w:val="24"/>
                <w:szCs w:val="24"/>
                <w:lang w:eastAsia="zh-CN"/>
              </w:rPr>
            </w:pPr>
            <w:r>
              <w:rPr>
                <w:rFonts w:hint="eastAsia"/>
                <w:sz w:val="24"/>
                <w:szCs w:val="24"/>
                <w:lang w:eastAsia="zh-CN"/>
              </w:rPr>
              <w:t>常亚楠</w:t>
            </w:r>
          </w:p>
        </w:tc>
        <w:tc>
          <w:tcPr>
            <w:tcW w:w="5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ascii="Calibri" w:hAnsi="Calibri" w:eastAsia="宋体" w:cs="Times New Roman"/>
                <w:kern w:val="2"/>
                <w:sz w:val="24"/>
                <w:szCs w:val="24"/>
                <w:lang w:val="en-US" w:eastAsia="zh-CN" w:bidi="ar-SA"/>
              </w:rPr>
            </w:pPr>
            <w:r>
              <w:rPr>
                <w:rFonts w:hint="eastAsia"/>
                <w:sz w:val="24"/>
                <w:szCs w:val="24"/>
                <w:lang w:eastAsia="zh-CN"/>
              </w:rPr>
              <w:t>女</w:t>
            </w:r>
          </w:p>
        </w:tc>
        <w:tc>
          <w:tcPr>
            <w:tcW w:w="124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default"/>
                <w:sz w:val="22"/>
                <w:szCs w:val="22"/>
                <w:lang w:val="en-US" w:eastAsia="zh-CN"/>
              </w:rPr>
            </w:pPr>
            <w:r>
              <w:rPr>
                <w:rFonts w:hint="eastAsia"/>
                <w:sz w:val="22"/>
                <w:szCs w:val="22"/>
                <w:lang w:val="en-US" w:eastAsia="zh-CN"/>
              </w:rPr>
              <w:t>002107</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Calibri" w:hAnsi="Calibri" w:eastAsia="宋体" w:cs="Times New Roman"/>
                <w:kern w:val="2"/>
                <w:sz w:val="21"/>
                <w:szCs w:val="24"/>
                <w:lang w:val="en-US" w:eastAsia="zh-CN" w:bidi="ar-SA"/>
              </w:rPr>
            </w:pPr>
            <w:r>
              <w:rPr>
                <w:rFonts w:hint="eastAsia"/>
                <w:lang w:val="en-US" w:eastAsia="zh-CN"/>
              </w:rPr>
              <w:t>71.4</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default"/>
                <w:lang w:val="en-US" w:eastAsia="zh-CN"/>
              </w:rPr>
            </w:pPr>
            <w:r>
              <w:rPr>
                <w:rFonts w:hint="eastAsia"/>
                <w:lang w:val="en-US" w:eastAsia="zh-CN"/>
              </w:rPr>
              <w:t>3</w:t>
            </w:r>
            <w:bookmarkStart w:id="0" w:name="_GoBack"/>
            <w:bookmarkEnd w:id="0"/>
          </w:p>
        </w:tc>
        <w:tc>
          <w:tcPr>
            <w:tcW w:w="157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pPr>
          </w:p>
        </w:tc>
      </w:tr>
    </w:tbl>
    <w:p>
      <w:pPr>
        <w:keepNext w:val="0"/>
        <w:keepLines w:val="0"/>
        <w:pageBreakBefore w:val="0"/>
        <w:widowControl w:val="0"/>
        <w:kinsoku/>
        <w:wordWrap/>
        <w:overflowPunct/>
        <w:topLinePunct w:val="0"/>
        <w:autoSpaceDE/>
        <w:bidi w:val="0"/>
        <w:adjustRightInd/>
        <w:spacing w:line="560" w:lineRule="exact"/>
        <w:ind w:firstLine="640" w:firstLineChars="200"/>
        <w:textAlignment w:val="auto"/>
      </w:pPr>
      <w:r>
        <w:rPr>
          <w:rFonts w:hint="eastAsia" w:ascii="黑体" w:eastAsia="黑体" w:cs="黑体"/>
          <w:sz w:val="32"/>
          <w:szCs w:val="32"/>
        </w:rPr>
        <w:t>二、资格复审时间、地点</w:t>
      </w:r>
    </w:p>
    <w:p>
      <w:pPr>
        <w:keepNext w:val="0"/>
        <w:keepLines w:val="0"/>
        <w:pageBreakBefore w:val="0"/>
        <w:widowControl w:val="0"/>
        <w:kinsoku/>
        <w:wordWrap/>
        <w:overflowPunct/>
        <w:topLinePunct w:val="0"/>
        <w:autoSpaceDE/>
        <w:bidi w:val="0"/>
        <w:adjustRightInd/>
        <w:spacing w:line="560" w:lineRule="exact"/>
        <w:ind w:firstLine="643" w:firstLineChars="200"/>
        <w:textAlignment w:val="auto"/>
        <w:rPr>
          <w:rFonts w:ascii="仿宋_GB2312" w:eastAsia="仿宋_GB2312" w:cs="仿宋_GB2312"/>
          <w:b/>
          <w:bCs/>
          <w:sz w:val="32"/>
          <w:szCs w:val="32"/>
        </w:rPr>
      </w:pPr>
      <w:r>
        <w:rPr>
          <w:rFonts w:hint="eastAsia" w:ascii="仿宋_GB2312" w:eastAsia="仿宋_GB2312" w:cs="仿宋_GB2312"/>
          <w:b/>
          <w:bCs/>
          <w:sz w:val="32"/>
          <w:szCs w:val="32"/>
        </w:rPr>
        <w:t>时间：2022年</w:t>
      </w:r>
      <w:r>
        <w:rPr>
          <w:rFonts w:hint="eastAsia" w:ascii="仿宋_GB2312" w:eastAsia="仿宋_GB2312" w:cs="仿宋_GB2312"/>
          <w:b/>
          <w:bCs/>
          <w:sz w:val="32"/>
          <w:szCs w:val="32"/>
          <w:lang w:val="en-US" w:eastAsia="zh-CN"/>
        </w:rPr>
        <w:t>7</w:t>
      </w:r>
      <w:r>
        <w:rPr>
          <w:rFonts w:hint="eastAsia" w:ascii="仿宋_GB2312" w:eastAsia="仿宋_GB2312" w:cs="仿宋_GB2312"/>
          <w:b/>
          <w:bCs/>
          <w:sz w:val="32"/>
          <w:szCs w:val="32"/>
        </w:rPr>
        <w:t>月</w:t>
      </w:r>
      <w:r>
        <w:rPr>
          <w:rFonts w:hint="eastAsia" w:ascii="仿宋_GB2312" w:eastAsia="仿宋_GB2312" w:cs="仿宋_GB2312"/>
          <w:b/>
          <w:bCs/>
          <w:sz w:val="32"/>
          <w:szCs w:val="32"/>
          <w:lang w:val="en-US" w:eastAsia="zh-CN"/>
        </w:rPr>
        <w:t>20日-22日</w:t>
      </w:r>
      <w:r>
        <w:rPr>
          <w:rFonts w:hint="eastAsia" w:ascii="仿宋_GB2312" w:eastAsia="仿宋_GB2312" w:cs="仿宋_GB2312"/>
          <w:b/>
          <w:bCs/>
          <w:sz w:val="32"/>
          <w:szCs w:val="32"/>
        </w:rPr>
        <w:t xml:space="preserve"> 上午09:00-11：</w:t>
      </w:r>
      <w:r>
        <w:rPr>
          <w:rFonts w:hint="eastAsia" w:ascii="仿宋_GB2312" w:eastAsia="仿宋_GB2312" w:cs="仿宋_GB2312"/>
          <w:b/>
          <w:bCs/>
          <w:sz w:val="32"/>
          <w:szCs w:val="32"/>
          <w:lang w:val="en-US" w:eastAsia="zh-CN"/>
        </w:rPr>
        <w:t>3</w:t>
      </w:r>
      <w:r>
        <w:rPr>
          <w:rFonts w:hint="eastAsia" w:ascii="仿宋_GB2312" w:eastAsia="仿宋_GB2312" w:cs="仿宋_GB2312"/>
          <w:b/>
          <w:bCs/>
          <w:sz w:val="32"/>
          <w:szCs w:val="32"/>
        </w:rPr>
        <w:t>0</w:t>
      </w:r>
    </w:p>
    <w:p>
      <w:pPr>
        <w:keepNext w:val="0"/>
        <w:keepLines w:val="0"/>
        <w:pageBreakBefore w:val="0"/>
        <w:widowControl w:val="0"/>
        <w:kinsoku/>
        <w:wordWrap/>
        <w:overflowPunct/>
        <w:topLinePunct w:val="0"/>
        <w:autoSpaceDE/>
        <w:bidi w:val="0"/>
        <w:adjustRightInd/>
        <w:spacing w:line="560" w:lineRule="exact"/>
        <w:ind w:firstLine="5140" w:firstLineChars="1600"/>
        <w:textAlignment w:val="auto"/>
        <w:rPr>
          <w:rFonts w:ascii="仿宋_GB2312" w:eastAsia="仿宋_GB2312" w:cs="仿宋_GB2312"/>
          <w:b/>
          <w:bCs/>
          <w:sz w:val="32"/>
          <w:szCs w:val="32"/>
        </w:rPr>
      </w:pPr>
      <w:r>
        <w:rPr>
          <w:rFonts w:hint="eastAsia" w:ascii="仿宋_GB2312" w:eastAsia="仿宋_GB2312" w:cs="仿宋_GB2312"/>
          <w:b/>
          <w:bCs/>
          <w:sz w:val="32"/>
          <w:szCs w:val="32"/>
        </w:rPr>
        <w:t>下午1</w:t>
      </w:r>
      <w:r>
        <w:rPr>
          <w:rFonts w:hint="eastAsia" w:ascii="仿宋_GB2312" w:eastAsia="仿宋_GB2312" w:cs="仿宋_GB2312"/>
          <w:b/>
          <w:bCs/>
          <w:sz w:val="32"/>
          <w:szCs w:val="32"/>
          <w:lang w:val="en-US" w:eastAsia="zh-CN"/>
        </w:rPr>
        <w:t>4</w:t>
      </w:r>
      <w:r>
        <w:rPr>
          <w:rFonts w:hint="eastAsia" w:ascii="仿宋_GB2312" w:eastAsia="仿宋_GB2312" w:cs="仿宋_GB2312"/>
          <w:b/>
          <w:bCs/>
          <w:sz w:val="32"/>
          <w:szCs w:val="32"/>
        </w:rPr>
        <w:t>:00-1</w:t>
      </w:r>
      <w:r>
        <w:rPr>
          <w:rFonts w:hint="eastAsia" w:ascii="仿宋_GB2312" w:eastAsia="仿宋_GB2312" w:cs="仿宋_GB2312"/>
          <w:b/>
          <w:bCs/>
          <w:sz w:val="32"/>
          <w:szCs w:val="32"/>
          <w:lang w:val="en-US" w:eastAsia="zh-CN"/>
        </w:rPr>
        <w:t>7</w:t>
      </w:r>
      <w:r>
        <w:rPr>
          <w:rFonts w:hint="eastAsia" w:ascii="仿宋_GB2312" w:eastAsia="仿宋_GB2312" w:cs="仿宋_GB2312"/>
          <w:b/>
          <w:bCs/>
          <w:sz w:val="32"/>
          <w:szCs w:val="32"/>
        </w:rPr>
        <w:t>：00</w:t>
      </w:r>
    </w:p>
    <w:p>
      <w:pPr>
        <w:keepNext w:val="0"/>
        <w:keepLines w:val="0"/>
        <w:pageBreakBefore w:val="0"/>
        <w:widowControl w:val="0"/>
        <w:kinsoku/>
        <w:wordWrap/>
        <w:overflowPunct/>
        <w:topLinePunct w:val="0"/>
        <w:autoSpaceDE/>
        <w:bidi w:val="0"/>
        <w:adjustRightInd/>
        <w:spacing w:line="560" w:lineRule="exact"/>
        <w:ind w:firstLine="643" w:firstLineChars="200"/>
        <w:textAlignment w:val="auto"/>
        <w:rPr>
          <w:rFonts w:hint="default" w:ascii="仿宋_GB2312" w:eastAsia="仿宋_GB2312" w:cs="仿宋_GB2312"/>
          <w:b/>
          <w:bCs/>
          <w:sz w:val="32"/>
          <w:szCs w:val="32"/>
        </w:rPr>
      </w:pPr>
      <w:r>
        <w:rPr>
          <w:rFonts w:hint="eastAsia" w:ascii="仿宋_GB2312" w:eastAsia="仿宋_GB2312" w:cs="仿宋_GB2312"/>
          <w:b/>
          <w:bCs/>
          <w:sz w:val="32"/>
          <w:szCs w:val="32"/>
        </w:rPr>
        <w:t>地点:</w:t>
      </w:r>
      <w:r>
        <w:rPr>
          <w:rFonts w:hint="default" w:ascii="仿宋_GB2312" w:eastAsia="仿宋_GB2312" w:cs="仿宋_GB2312"/>
          <w:b/>
          <w:bCs/>
          <w:sz w:val="32"/>
          <w:szCs w:val="32"/>
          <w:lang w:val="en-US" w:eastAsia="zh-CN"/>
        </w:rPr>
        <w:t>吕梁市</w:t>
      </w:r>
      <w:r>
        <w:rPr>
          <w:rFonts w:hint="eastAsia" w:ascii="仿宋_GB2312" w:eastAsia="仿宋_GB2312" w:cs="仿宋_GB2312"/>
          <w:b/>
          <w:bCs/>
          <w:sz w:val="32"/>
          <w:szCs w:val="32"/>
          <w:lang w:val="en-US" w:eastAsia="zh-CN"/>
        </w:rPr>
        <w:t>住房公积金管理中心</w:t>
      </w:r>
    </w:p>
    <w:p>
      <w:pPr>
        <w:keepNext w:val="0"/>
        <w:keepLines w:val="0"/>
        <w:pageBreakBefore w:val="0"/>
        <w:widowControl w:val="0"/>
        <w:kinsoku/>
        <w:wordWrap/>
        <w:overflowPunct/>
        <w:topLinePunct w:val="0"/>
        <w:autoSpaceDE/>
        <w:bidi w:val="0"/>
        <w:adjustRightInd/>
        <w:spacing w:line="560" w:lineRule="exact"/>
        <w:ind w:firstLine="643" w:firstLineChars="200"/>
        <w:textAlignment w:val="auto"/>
        <w:rPr>
          <w:rFonts w:hint="default" w:ascii="仿宋_GB2312" w:eastAsia="仿宋_GB2312" w:cs="仿宋_GB2312"/>
          <w:b/>
          <w:bCs/>
          <w:sz w:val="32"/>
          <w:szCs w:val="32"/>
          <w:lang w:val="en-US" w:eastAsia="zh-CN"/>
        </w:rPr>
      </w:pPr>
      <w:r>
        <w:rPr>
          <w:rFonts w:hint="default" w:ascii="仿宋_GB2312" w:eastAsia="仿宋_GB2312" w:cs="仿宋_GB2312"/>
          <w:b/>
          <w:bCs/>
          <w:sz w:val="32"/>
          <w:szCs w:val="32"/>
          <w:lang w:val="en-US" w:eastAsia="zh-CN"/>
        </w:rPr>
        <w:t>（</w:t>
      </w:r>
      <w:r>
        <w:rPr>
          <w:rFonts w:hint="eastAsia" w:ascii="仿宋_GB2312" w:eastAsia="仿宋_GB2312" w:cs="仿宋_GB2312"/>
          <w:b/>
          <w:bCs/>
          <w:sz w:val="32"/>
          <w:szCs w:val="32"/>
          <w:lang w:val="en-US" w:eastAsia="zh-CN"/>
        </w:rPr>
        <w:t>离石区国投财金中心C座楼16层1615号办公室</w:t>
      </w:r>
      <w:r>
        <w:rPr>
          <w:rFonts w:hint="default" w:ascii="仿宋_GB2312" w:eastAsia="仿宋_GB2312" w:cs="仿宋_GB2312"/>
          <w:b/>
          <w:bCs/>
          <w:sz w:val="32"/>
          <w:szCs w:val="32"/>
          <w:lang w:val="en-US" w:eastAsia="zh-CN"/>
        </w:rPr>
        <w:t>）</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黑体" w:eastAsia="黑体" w:cs="黑体"/>
          <w:sz w:val="32"/>
          <w:szCs w:val="32"/>
        </w:rPr>
      </w:pPr>
      <w:r>
        <w:rPr>
          <w:rFonts w:hint="eastAsia" w:ascii="黑体" w:eastAsia="黑体" w:cs="黑体"/>
          <w:sz w:val="32"/>
          <w:szCs w:val="32"/>
        </w:rPr>
        <w:t>三、资格复审所需材料</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（一）</w:t>
      </w:r>
      <w:r>
        <w:rPr>
          <w:rFonts w:hint="eastAsia" w:ascii="仿宋_GB2312" w:eastAsia="仿宋_GB2312" w:cs="仿宋_GB2312"/>
          <w:sz w:val="32"/>
          <w:szCs w:val="32"/>
        </w:rPr>
        <w:t>《报名登记表》（彩色打印一式三份，并在本人承诺部分签字）；</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（二）</w:t>
      </w:r>
      <w:r>
        <w:rPr>
          <w:rFonts w:hint="eastAsia" w:ascii="仿宋_GB2312" w:eastAsia="仿宋_GB2312" w:cs="仿宋_GB2312"/>
          <w:sz w:val="32"/>
          <w:szCs w:val="32"/>
        </w:rPr>
        <w:t>本人有效居民身份证、户口簿（首页及本人页）原件及复印件（一式三份）；</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（三）</w:t>
      </w:r>
      <w:r>
        <w:rPr>
          <w:rFonts w:hint="eastAsia" w:ascii="仿宋_GB2312" w:eastAsia="仿宋_GB2312" w:cs="仿宋_GB2312"/>
          <w:sz w:val="32"/>
          <w:szCs w:val="32"/>
        </w:rPr>
        <w:t>本人近一年内2寸红底免冠正面照片3张；</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（四）</w:t>
      </w:r>
      <w:r>
        <w:rPr>
          <w:rFonts w:hint="eastAsia" w:ascii="仿宋_GB2312" w:eastAsia="仿宋_GB2312" w:cs="仿宋_GB2312"/>
          <w:sz w:val="32"/>
          <w:szCs w:val="32"/>
        </w:rPr>
        <w:t>毕业证、学位证原件及复印件（一式三份）；</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（五）</w:t>
      </w:r>
      <w:r>
        <w:rPr>
          <w:rFonts w:hint="eastAsia" w:ascii="仿宋_GB2312" w:eastAsia="仿宋_GB2312" w:cs="仿宋_GB2312"/>
          <w:sz w:val="32"/>
          <w:szCs w:val="32"/>
        </w:rPr>
        <w:t>通过学信网下载的《教育部学历证书电子注册备案表》学历证明；通过中国学位与研究生教育信息网下载的《教育部与研究生发展中心认证报告》学位证明；</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（六）</w:t>
      </w:r>
      <w:r>
        <w:rPr>
          <w:rFonts w:hint="eastAsia" w:ascii="仿宋_GB2312" w:eastAsia="仿宋_GB2312" w:cs="仿宋_GB2312"/>
          <w:sz w:val="32"/>
          <w:szCs w:val="32"/>
        </w:rPr>
        <w:t>复审时暂未取得相应学历和学位证书的2022年应届毕业生，需提供学校开具的学历学位证明，说明入学及毕业时间、所学专业、是否可如期毕业及按期取得学历、学位证书，并在2022年8月31日前取得相应的学历和学位证书；</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（七）</w:t>
      </w:r>
      <w:r>
        <w:rPr>
          <w:rFonts w:hint="eastAsia" w:ascii="仿宋_GB2312" w:eastAsia="仿宋_GB2312" w:cs="仿宋_GB2312"/>
          <w:sz w:val="32"/>
          <w:szCs w:val="32"/>
        </w:rPr>
        <w:t>已就业人员须出具单位同意报考证明。其中机关事业单位工作人员须出具所在单位、主管部门和组织、人社部门出具的同意报考证明，说明是否正式在编人员，何时通过何种方式参加工作，是否有服务期限，截止招才引智公告发布之日的工作年限等。</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资格审查贯穿本次招才引智工作全过程，在任何环节发现不符合岗位报名要求的考生，立即取消其考试资格。</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黑体" w:eastAsia="黑体" w:cs="黑体"/>
          <w:sz w:val="32"/>
          <w:szCs w:val="32"/>
        </w:rPr>
      </w:pPr>
      <w:r>
        <w:rPr>
          <w:rFonts w:hint="eastAsia" w:ascii="黑体" w:eastAsia="黑体" w:cs="黑体"/>
          <w:sz w:val="32"/>
          <w:szCs w:val="32"/>
        </w:rPr>
        <w:t>四、资格复审注意事项</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（一）</w:t>
      </w:r>
      <w:r>
        <w:rPr>
          <w:rFonts w:hint="eastAsia" w:ascii="仿宋_GB2312" w:eastAsia="仿宋_GB2312" w:cs="仿宋_GB2312"/>
          <w:sz w:val="32"/>
          <w:szCs w:val="32"/>
        </w:rPr>
        <w:t xml:space="preserve">资格复审必须由考生本人参加，其他人不得代替资格复审。 </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（二）</w:t>
      </w:r>
      <w:r>
        <w:rPr>
          <w:rFonts w:hint="eastAsia" w:ascii="仿宋_GB2312" w:eastAsia="仿宋_GB2312" w:cs="仿宋_GB2312"/>
          <w:sz w:val="32"/>
          <w:szCs w:val="32"/>
        </w:rPr>
        <w:t xml:space="preserve">考生本人未按规定时间、地点参加资格复审的，视为自动放弃面试资格。 </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（三）</w:t>
      </w:r>
      <w:r>
        <w:rPr>
          <w:rFonts w:hint="eastAsia" w:ascii="仿宋_GB2312" w:eastAsia="仿宋_GB2312" w:cs="仿宋_GB2312"/>
          <w:sz w:val="32"/>
          <w:szCs w:val="32"/>
        </w:rPr>
        <w:t>证件（证明）不全或所提供的证件（证明）与所报岗位资格条件不符以及主要信息不实，影响资格复审的，取消该考生参加面试资格。</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ascii="仿宋_GB2312" w:eastAsia="仿宋_GB2312" w:cs="仿宋_GB2312"/>
          <w:color w:val="000000"/>
          <w:sz w:val="32"/>
          <w:szCs w:val="32"/>
        </w:rPr>
      </w:pPr>
      <w:r>
        <w:rPr>
          <w:rFonts w:hint="eastAsia" w:ascii="仿宋_GB2312" w:eastAsia="仿宋_GB2312" w:cs="仿宋_GB2312"/>
          <w:color w:val="000000"/>
          <w:sz w:val="32"/>
          <w:szCs w:val="32"/>
          <w:lang w:eastAsia="zh-CN"/>
        </w:rPr>
        <w:t>（四）</w:t>
      </w:r>
      <w:r>
        <w:rPr>
          <w:rFonts w:hint="eastAsia" w:ascii="仿宋_GB2312" w:eastAsia="仿宋_GB2312" w:cs="仿宋_GB2312"/>
          <w:color w:val="000000"/>
          <w:sz w:val="32"/>
          <w:szCs w:val="32"/>
        </w:rPr>
        <w:t>参加资格复审的考生请认真阅读本公告，提前准备所需材料。</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黑体" w:eastAsia="黑体" w:cs="黑体"/>
          <w:sz w:val="32"/>
          <w:szCs w:val="32"/>
        </w:rPr>
      </w:pPr>
      <w:r>
        <w:rPr>
          <w:rFonts w:hint="eastAsia" w:ascii="黑体" w:eastAsia="黑体" w:cs="黑体"/>
          <w:sz w:val="32"/>
          <w:szCs w:val="32"/>
        </w:rPr>
        <w:t>五、疫情防控注意事项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1.考生要密切关注并严格遵守居住地和吕梁市疫情防控最新要求及交通出行规定。资格复审前非必要不参加聚集性活动，确保资格复审期间身体状况良好。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2.考生须提前申领“山西健康码”（健康码）和“通信大数据行程卡”（行程码），做好个人健康监测。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3.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资格复审前未完成隔离管控等措施的，不能参加资格复审。新冠肺炎确诊病例、无症状感染者、疑似病例及密切接触者，已治愈出院或解除隔离，但尚在随访及医学观察期内的禁止参加资格复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Calibri"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4</w:t>
      </w:r>
      <w:r>
        <w:rPr>
          <w:rFonts w:hint="eastAsia" w:ascii="仿宋_GB2312" w:hAnsi="Calibri" w:eastAsia="仿宋_GB2312" w:cs="仿宋_GB2312"/>
          <w:kern w:val="2"/>
          <w:sz w:val="32"/>
          <w:szCs w:val="32"/>
          <w:lang w:val="en-US" w:eastAsia="zh-CN" w:bidi="ar-SA"/>
        </w:rPr>
        <w:t>.考生在资格复审前，须认真阅读并签署《吕梁市2022年度市直事业单位招才引智考试考生健康状况、行程登记表暨考生承诺书 》。资格复审前须严格执行测温、扫验码(场所码、健康码、行程码)、查证(48小时内核酸检测阴性证明，以检测时间为准，电子、纸质均可)、戴口罩(考生自备)等疫情防控“四要素”。山西健康码非绿码及不能提供资格复审前48小时内核酸检测阴性证明的考生，不得参加资格复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Calibri"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5</w:t>
      </w:r>
      <w:r>
        <w:rPr>
          <w:rFonts w:hint="eastAsia" w:ascii="仿宋_GB2312" w:hAnsi="Calibri" w:eastAsia="仿宋_GB2312" w:cs="仿宋_GB2312"/>
          <w:kern w:val="2"/>
          <w:sz w:val="32"/>
          <w:szCs w:val="32"/>
          <w:lang w:val="en-US" w:eastAsia="zh-CN" w:bidi="ar-SA"/>
        </w:rPr>
        <w:t>.考生资格复审时应注意个人防护，服从现场工作人员管理。考生应自备一次性医用口罩，除核验身份外，须全程佩戴口罩，且在划定区域内活动。资格复审结束后，应听从工作人员指挥，依次、有序离开。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pPr>
      <w:r>
        <w:rPr>
          <w:rFonts w:hint="eastAsia" w:ascii="仿宋_GB2312" w:eastAsia="仿宋_GB2312" w:cs="仿宋_GB2312"/>
          <w:kern w:val="2"/>
          <w:sz w:val="32"/>
          <w:szCs w:val="32"/>
          <w:lang w:val="en-US" w:eastAsia="zh-CN" w:bidi="ar-SA"/>
        </w:rPr>
        <w:t>6</w:t>
      </w:r>
      <w:r>
        <w:rPr>
          <w:rFonts w:hint="eastAsia" w:ascii="仿宋_GB2312" w:hAnsi="Calibri" w:eastAsia="仿宋_GB2312" w:cs="仿宋_GB2312"/>
          <w:kern w:val="2"/>
          <w:sz w:val="32"/>
          <w:szCs w:val="32"/>
          <w:lang w:val="en-US" w:eastAsia="zh-CN" w:bidi="ar-SA"/>
        </w:rPr>
        <w:t>.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rPr>
          <w:rFonts w:hint="eastAsia"/>
          <w:lang w:val="en-US" w:eastAsia="zh-CN"/>
        </w:rPr>
      </w:pPr>
    </w:p>
    <w:p>
      <w:pPr>
        <w:keepNext w:val="0"/>
        <w:keepLines w:val="0"/>
        <w:pageBreakBefore w:val="0"/>
        <w:widowControl w:val="0"/>
        <w:kinsoku/>
        <w:wordWrap/>
        <w:overflowPunct/>
        <w:topLinePunct w:val="0"/>
        <w:autoSpaceDE/>
        <w:bidi w:val="0"/>
        <w:adjustRightInd/>
        <w:spacing w:line="560" w:lineRule="exact"/>
        <w:jc w:val="both"/>
        <w:textAlignment w:val="auto"/>
        <w:rPr>
          <w:rFonts w:ascii="仿宋_GB2312" w:eastAsia="仿宋_GB2312" w:cs="仿宋_GB2312"/>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left"/>
        <w:rPr>
          <w:rFonts w:hint="default" w:ascii="仿宋_GB2312" w:hAnsi="Arial" w:eastAsia="仿宋_GB2312" w:cs="仿宋_GB2312"/>
          <w:b w:val="0"/>
          <w:i w:val="0"/>
          <w:caps w:val="0"/>
          <w:color w:val="333333"/>
          <w:spacing w:val="0"/>
          <w:kern w:val="0"/>
          <w:sz w:val="32"/>
          <w:szCs w:val="32"/>
          <w:shd w:val="clear" w:fill="FFFFFF"/>
          <w:lang w:val="en-US" w:eastAsia="zh-CN" w:bidi="ar"/>
        </w:rPr>
      </w:pPr>
      <w:r>
        <w:rPr>
          <w:rFonts w:hint="eastAsia"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w:t>
      </w:r>
      <w:r>
        <w:rPr>
          <w:rFonts w:hint="eastAsia" w:ascii="仿宋_GB2312" w:hAnsi="仿宋_GB2312" w:eastAsia="仿宋_GB2312" w:cs="仿宋_GB2312"/>
          <w:spacing w:val="-6"/>
          <w:kern w:val="2"/>
          <w:sz w:val="32"/>
          <w:szCs w:val="32"/>
        </w:rPr>
        <w:t>吕梁市</w:t>
      </w:r>
      <w:r>
        <w:rPr>
          <w:rFonts w:hint="eastAsia" w:ascii="仿宋_GB2312" w:hAnsi="仿宋_GB2312" w:eastAsia="仿宋_GB2312" w:cs="仿宋_GB2312"/>
          <w:color w:val="000000"/>
          <w:spacing w:val="-6"/>
          <w:sz w:val="32"/>
          <w:szCs w:val="32"/>
          <w:lang w:val="en-US" w:eastAsia="zh-CN"/>
        </w:rPr>
        <w:t>住房公积金管理中心</w:t>
      </w:r>
      <w:r>
        <w:rPr>
          <w:rFonts w:hint="default" w:ascii="仿宋_GB2312" w:hAnsi="Arial" w:eastAsia="仿宋_GB2312" w:cs="仿宋_GB2312"/>
          <w:b w:val="0"/>
          <w:i w:val="0"/>
          <w:caps w:val="0"/>
          <w:color w:val="333333"/>
          <w:spacing w:val="0"/>
          <w:kern w:val="0"/>
          <w:sz w:val="32"/>
          <w:szCs w:val="32"/>
          <w:shd w:val="clear" w:fill="FFFFFF"/>
          <w:lang w:val="en-US" w:eastAsia="zh-CN" w:bidi="ar"/>
        </w:rPr>
        <w:br w:type="textWrapping"/>
      </w:r>
      <w:r>
        <w:rPr>
          <w:rFonts w:hint="default" w:ascii="仿宋_GB2312" w:hAnsi="Arial" w:eastAsia="仿宋_GB2312" w:cs="仿宋_GB2312"/>
          <w:b w:val="0"/>
          <w:i w:val="0"/>
          <w:caps w:val="0"/>
          <w:color w:val="333333"/>
          <w:spacing w:val="0"/>
          <w:kern w:val="0"/>
          <w:sz w:val="32"/>
          <w:szCs w:val="32"/>
          <w:shd w:val="clear" w:fill="FFFFFF"/>
          <w:lang w:val="en-US" w:eastAsia="zh-CN" w:bidi="ar"/>
        </w:rPr>
        <w:t>                         </w:t>
      </w:r>
      <w:r>
        <w:rPr>
          <w:rFonts w:hint="eastAsia" w:ascii="仿宋_GB2312" w:hAnsi="Arial" w:eastAsia="仿宋_GB2312" w:cs="仿宋_GB2312"/>
          <w:b w:val="0"/>
          <w:i w:val="0"/>
          <w:caps w:val="0"/>
          <w:color w:val="333333"/>
          <w:spacing w:val="0"/>
          <w:kern w:val="0"/>
          <w:sz w:val="32"/>
          <w:szCs w:val="32"/>
          <w:shd w:val="clear" w:fill="FFFFFF"/>
          <w:lang w:val="en-US" w:eastAsia="zh-CN" w:bidi="ar"/>
        </w:rPr>
        <w:t xml:space="preserve">      </w:t>
      </w:r>
      <w:r>
        <w:rPr>
          <w:rFonts w:hint="default" w:ascii="仿宋_GB2312" w:hAnsi="Arial" w:eastAsia="仿宋_GB2312" w:cs="仿宋_GB2312"/>
          <w:b w:val="0"/>
          <w:i w:val="0"/>
          <w:caps w:val="0"/>
          <w:color w:val="333333"/>
          <w:spacing w:val="0"/>
          <w:kern w:val="0"/>
          <w:sz w:val="32"/>
          <w:szCs w:val="32"/>
          <w:shd w:val="clear" w:fill="FFFFFF"/>
          <w:lang w:val="en-US" w:eastAsia="zh-CN" w:bidi="ar"/>
        </w:rPr>
        <w:t>  20</w:t>
      </w:r>
      <w:r>
        <w:rPr>
          <w:rFonts w:hint="eastAsia" w:ascii="仿宋_GB2312" w:hAnsi="Arial" w:eastAsia="仿宋_GB2312" w:cs="仿宋_GB2312"/>
          <w:b w:val="0"/>
          <w:i w:val="0"/>
          <w:caps w:val="0"/>
          <w:color w:val="333333"/>
          <w:spacing w:val="0"/>
          <w:kern w:val="0"/>
          <w:sz w:val="32"/>
          <w:szCs w:val="32"/>
          <w:shd w:val="clear" w:fill="FFFFFF"/>
          <w:lang w:val="en-US" w:eastAsia="zh-CN" w:bidi="ar"/>
        </w:rPr>
        <w:t>22</w:t>
      </w:r>
      <w:r>
        <w:rPr>
          <w:rFonts w:hint="default" w:ascii="仿宋_GB2312" w:hAnsi="Arial" w:eastAsia="仿宋_GB2312" w:cs="仿宋_GB2312"/>
          <w:b w:val="0"/>
          <w:i w:val="0"/>
          <w:caps w:val="0"/>
          <w:color w:val="333333"/>
          <w:spacing w:val="0"/>
          <w:kern w:val="0"/>
          <w:sz w:val="32"/>
          <w:szCs w:val="32"/>
          <w:shd w:val="clear" w:fill="FFFFFF"/>
          <w:lang w:val="en-US" w:eastAsia="zh-CN" w:bidi="ar"/>
        </w:rPr>
        <w:t>年</w:t>
      </w:r>
      <w:r>
        <w:rPr>
          <w:rFonts w:hint="eastAsia" w:ascii="仿宋_GB2312" w:hAnsi="Arial" w:eastAsia="仿宋_GB2312" w:cs="仿宋_GB2312"/>
          <w:b w:val="0"/>
          <w:i w:val="0"/>
          <w:caps w:val="0"/>
          <w:color w:val="333333"/>
          <w:spacing w:val="0"/>
          <w:kern w:val="0"/>
          <w:sz w:val="32"/>
          <w:szCs w:val="32"/>
          <w:shd w:val="clear" w:fill="FFFFFF"/>
          <w:lang w:val="en-US" w:eastAsia="zh-CN" w:bidi="ar"/>
        </w:rPr>
        <w:t>7</w:t>
      </w:r>
      <w:r>
        <w:rPr>
          <w:rFonts w:hint="default" w:ascii="仿宋_GB2312" w:hAnsi="Arial" w:eastAsia="仿宋_GB2312" w:cs="仿宋_GB2312"/>
          <w:b w:val="0"/>
          <w:i w:val="0"/>
          <w:caps w:val="0"/>
          <w:color w:val="333333"/>
          <w:spacing w:val="0"/>
          <w:kern w:val="0"/>
          <w:sz w:val="32"/>
          <w:szCs w:val="32"/>
          <w:shd w:val="clear" w:fill="FFFFFF"/>
          <w:lang w:val="en-US" w:eastAsia="zh-CN" w:bidi="ar"/>
        </w:rPr>
        <w:t>月</w:t>
      </w:r>
      <w:r>
        <w:rPr>
          <w:rFonts w:hint="eastAsia" w:ascii="仿宋_GB2312" w:hAnsi="Arial" w:eastAsia="仿宋_GB2312" w:cs="仿宋_GB2312"/>
          <w:b w:val="0"/>
          <w:i w:val="0"/>
          <w:caps w:val="0"/>
          <w:color w:val="333333"/>
          <w:spacing w:val="0"/>
          <w:kern w:val="0"/>
          <w:sz w:val="32"/>
          <w:szCs w:val="32"/>
          <w:shd w:val="clear" w:fill="FFFFFF"/>
          <w:lang w:val="en-US" w:eastAsia="zh-CN" w:bidi="ar"/>
        </w:rPr>
        <w:t>6</w:t>
      </w:r>
      <w:r>
        <w:rPr>
          <w:rFonts w:hint="default" w:ascii="仿宋_GB2312" w:hAnsi="Arial" w:eastAsia="仿宋_GB2312" w:cs="仿宋_GB2312"/>
          <w:b w:val="0"/>
          <w:i w:val="0"/>
          <w:caps w:val="0"/>
          <w:color w:val="333333"/>
          <w:spacing w:val="0"/>
          <w:kern w:val="0"/>
          <w:sz w:val="32"/>
          <w:szCs w:val="32"/>
          <w:shd w:val="clear" w:fill="FFFFFF"/>
          <w:lang w:val="en-US" w:eastAsia="zh-CN" w:bidi="ar"/>
        </w:rPr>
        <w:t>日</w:t>
      </w:r>
    </w:p>
    <w:p>
      <w:pPr>
        <w:keepNext w:val="0"/>
        <w:keepLines w:val="0"/>
        <w:pageBreakBefore w:val="0"/>
        <w:widowControl w:val="0"/>
        <w:kinsoku/>
        <w:wordWrap/>
        <w:overflowPunct/>
        <w:topLinePunct w:val="0"/>
        <w:autoSpaceDE/>
        <w:bidi w:val="0"/>
        <w:adjustRightInd/>
        <w:spacing w:line="560" w:lineRule="exact"/>
        <w:jc w:val="center"/>
        <w:textAlignment w:val="auto"/>
        <w:rPr>
          <w:rFonts w:ascii="仿宋_GB2312" w:eastAsia="仿宋_GB2312" w:cs="仿宋_GB2312"/>
          <w:sz w:val="32"/>
          <w:szCs w:val="32"/>
        </w:rPr>
      </w:pPr>
    </w:p>
    <w:p>
      <w:pPr>
        <w:pStyle w:val="2"/>
        <w:spacing w:line="300" w:lineRule="exact"/>
        <w:ind w:left="0" w:leftChars="0" w:firstLine="0" w:firstLineChars="0"/>
      </w:pPr>
    </w:p>
    <w:sectPr>
      <w:footerReference r:id="rId3" w:type="default"/>
      <w:pgSz w:w="11906" w:h="16838"/>
      <w:pgMar w:top="1440" w:right="1803" w:bottom="1440" w:left="1803" w:header="851" w:footer="992" w:gutter="0"/>
      <w:pgNumType w:fmt="decimal"/>
      <w:cols w:space="0" w:num="1"/>
      <w:rtlGutter w:val="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兰亭黑_GBK">
    <w:altName w:val="微软雅黑"/>
    <w:panose1 w:val="02000000000000000000"/>
    <w:charset w:val="86"/>
    <w:family w:val="script"/>
    <w:pitch w:val="default"/>
    <w:sig w:usb0="00000000" w:usb1="00000000" w:usb2="0008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dit="readOnly"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Nzk0Yzg4OWRlMWJmMzg4ZjJkOTljZTUwNzEyNThmMTMifQ=="/>
  </w:docVars>
  <w:rsids>
    <w:rsidRoot w:val="00560419"/>
    <w:rsid w:val="00207C9F"/>
    <w:rsid w:val="003008CC"/>
    <w:rsid w:val="0030186F"/>
    <w:rsid w:val="00386616"/>
    <w:rsid w:val="00394E1B"/>
    <w:rsid w:val="0046670C"/>
    <w:rsid w:val="004754BE"/>
    <w:rsid w:val="00560419"/>
    <w:rsid w:val="006A018D"/>
    <w:rsid w:val="006E109F"/>
    <w:rsid w:val="00A72ADF"/>
    <w:rsid w:val="00CF642A"/>
    <w:rsid w:val="00E62A62"/>
    <w:rsid w:val="032D4760"/>
    <w:rsid w:val="03831236"/>
    <w:rsid w:val="0BFD201B"/>
    <w:rsid w:val="0FA7828E"/>
    <w:rsid w:val="13D42F5E"/>
    <w:rsid w:val="15244C03"/>
    <w:rsid w:val="157C17AC"/>
    <w:rsid w:val="1BF339B3"/>
    <w:rsid w:val="1CCE18AD"/>
    <w:rsid w:val="1D07472C"/>
    <w:rsid w:val="1F4F65F1"/>
    <w:rsid w:val="1F75ADB0"/>
    <w:rsid w:val="1FDB9689"/>
    <w:rsid w:val="237A017C"/>
    <w:rsid w:val="26363C23"/>
    <w:rsid w:val="270FE058"/>
    <w:rsid w:val="27627F8C"/>
    <w:rsid w:val="2BE5E677"/>
    <w:rsid w:val="2D9FC32A"/>
    <w:rsid w:val="2DDFC553"/>
    <w:rsid w:val="2EEAC0DD"/>
    <w:rsid w:val="2FBEFB90"/>
    <w:rsid w:val="2FE75527"/>
    <w:rsid w:val="2FE7AB64"/>
    <w:rsid w:val="2FEB191C"/>
    <w:rsid w:val="2FFB1DC9"/>
    <w:rsid w:val="337B0B8A"/>
    <w:rsid w:val="34DFD7B4"/>
    <w:rsid w:val="35A66DAF"/>
    <w:rsid w:val="367F48D2"/>
    <w:rsid w:val="374337EF"/>
    <w:rsid w:val="37BF71E2"/>
    <w:rsid w:val="37C44236"/>
    <w:rsid w:val="39FB6F0B"/>
    <w:rsid w:val="3A3F5F4A"/>
    <w:rsid w:val="3A5E85AF"/>
    <w:rsid w:val="3AFBC896"/>
    <w:rsid w:val="3B59970B"/>
    <w:rsid w:val="3BA60C8C"/>
    <w:rsid w:val="3BDFA466"/>
    <w:rsid w:val="3BE78BBB"/>
    <w:rsid w:val="3C7E47C7"/>
    <w:rsid w:val="3CFDF65D"/>
    <w:rsid w:val="3DEEBFC0"/>
    <w:rsid w:val="3DFF5A9F"/>
    <w:rsid w:val="3E4E832E"/>
    <w:rsid w:val="3E7D1ABF"/>
    <w:rsid w:val="3E7D3A5A"/>
    <w:rsid w:val="3ED7710C"/>
    <w:rsid w:val="3EF67FAB"/>
    <w:rsid w:val="3F5BFF63"/>
    <w:rsid w:val="3FDF4CA3"/>
    <w:rsid w:val="3FDFECBC"/>
    <w:rsid w:val="3FEFB059"/>
    <w:rsid w:val="3FF7536F"/>
    <w:rsid w:val="3FF78A47"/>
    <w:rsid w:val="43D733AB"/>
    <w:rsid w:val="465E99AF"/>
    <w:rsid w:val="477D0101"/>
    <w:rsid w:val="47FDC083"/>
    <w:rsid w:val="4BF7A076"/>
    <w:rsid w:val="4DCD6440"/>
    <w:rsid w:val="4E3FEF6A"/>
    <w:rsid w:val="53B35CC7"/>
    <w:rsid w:val="55256612"/>
    <w:rsid w:val="55FDE9AB"/>
    <w:rsid w:val="56EC8CCA"/>
    <w:rsid w:val="599B904A"/>
    <w:rsid w:val="59E1385E"/>
    <w:rsid w:val="59FA41A1"/>
    <w:rsid w:val="5B76FD34"/>
    <w:rsid w:val="5BEEA2CD"/>
    <w:rsid w:val="5EB799D0"/>
    <w:rsid w:val="5EF5ED7C"/>
    <w:rsid w:val="5EFFA979"/>
    <w:rsid w:val="5F256703"/>
    <w:rsid w:val="5F37A9F2"/>
    <w:rsid w:val="5FFDD43E"/>
    <w:rsid w:val="63FB2680"/>
    <w:rsid w:val="64EC38A5"/>
    <w:rsid w:val="654433C1"/>
    <w:rsid w:val="6BF6B84E"/>
    <w:rsid w:val="6BFBDEA6"/>
    <w:rsid w:val="6CFF45B8"/>
    <w:rsid w:val="6DD694EB"/>
    <w:rsid w:val="6DEF852E"/>
    <w:rsid w:val="6DF56104"/>
    <w:rsid w:val="6E7F9CA0"/>
    <w:rsid w:val="6FADC46D"/>
    <w:rsid w:val="6FD54614"/>
    <w:rsid w:val="6FDEF003"/>
    <w:rsid w:val="6FDF37B0"/>
    <w:rsid w:val="6FF3B14D"/>
    <w:rsid w:val="6FF6DDAD"/>
    <w:rsid w:val="6FF9891A"/>
    <w:rsid w:val="737F5444"/>
    <w:rsid w:val="74F93D0D"/>
    <w:rsid w:val="754763D2"/>
    <w:rsid w:val="766F472E"/>
    <w:rsid w:val="76ABB053"/>
    <w:rsid w:val="76BC1999"/>
    <w:rsid w:val="7703ECA4"/>
    <w:rsid w:val="777E7B2F"/>
    <w:rsid w:val="77BE864D"/>
    <w:rsid w:val="77E4FA5D"/>
    <w:rsid w:val="77E70AA4"/>
    <w:rsid w:val="78F36372"/>
    <w:rsid w:val="79BFCECC"/>
    <w:rsid w:val="79D7CD2D"/>
    <w:rsid w:val="7A4F73D3"/>
    <w:rsid w:val="7ADFC239"/>
    <w:rsid w:val="7AFFDD42"/>
    <w:rsid w:val="7B1E0104"/>
    <w:rsid w:val="7BBF46C7"/>
    <w:rsid w:val="7BF0E926"/>
    <w:rsid w:val="7BF1341B"/>
    <w:rsid w:val="7BF1DF5B"/>
    <w:rsid w:val="7BFBE8C6"/>
    <w:rsid w:val="7BFD1C40"/>
    <w:rsid w:val="7BFD7FD6"/>
    <w:rsid w:val="7BFFA36B"/>
    <w:rsid w:val="7CAB34D9"/>
    <w:rsid w:val="7CBB60E9"/>
    <w:rsid w:val="7CC76F32"/>
    <w:rsid w:val="7CD6A1A1"/>
    <w:rsid w:val="7CF59FA7"/>
    <w:rsid w:val="7D4F9B31"/>
    <w:rsid w:val="7D5F31E7"/>
    <w:rsid w:val="7D7FDD99"/>
    <w:rsid w:val="7DBD109D"/>
    <w:rsid w:val="7DDDFA10"/>
    <w:rsid w:val="7DDFE8B3"/>
    <w:rsid w:val="7DEF73A3"/>
    <w:rsid w:val="7DEFE6E8"/>
    <w:rsid w:val="7DFA4185"/>
    <w:rsid w:val="7DFF59AE"/>
    <w:rsid w:val="7E1F6726"/>
    <w:rsid w:val="7E561CD6"/>
    <w:rsid w:val="7EAEC3E4"/>
    <w:rsid w:val="7EBA4632"/>
    <w:rsid w:val="7EDF68B0"/>
    <w:rsid w:val="7EF72116"/>
    <w:rsid w:val="7EFC1484"/>
    <w:rsid w:val="7EFE9D47"/>
    <w:rsid w:val="7EFF7445"/>
    <w:rsid w:val="7F47EC60"/>
    <w:rsid w:val="7F5F061D"/>
    <w:rsid w:val="7F6A4E36"/>
    <w:rsid w:val="7F6BBBCC"/>
    <w:rsid w:val="7F7DFC1A"/>
    <w:rsid w:val="7FAD58A9"/>
    <w:rsid w:val="7FB910D4"/>
    <w:rsid w:val="7FBC4980"/>
    <w:rsid w:val="7FBC8680"/>
    <w:rsid w:val="7FBFF118"/>
    <w:rsid w:val="7FC5B7B9"/>
    <w:rsid w:val="7FCFC64F"/>
    <w:rsid w:val="7FDFB9DF"/>
    <w:rsid w:val="7FE2BEEB"/>
    <w:rsid w:val="7FE985BD"/>
    <w:rsid w:val="7FEAD1D1"/>
    <w:rsid w:val="7FEB3D3A"/>
    <w:rsid w:val="7FEE243B"/>
    <w:rsid w:val="7FF74900"/>
    <w:rsid w:val="7FF75F55"/>
    <w:rsid w:val="7FF965F9"/>
    <w:rsid w:val="7FFB2264"/>
    <w:rsid w:val="95FFDA0C"/>
    <w:rsid w:val="97F78385"/>
    <w:rsid w:val="9B327FA0"/>
    <w:rsid w:val="9BCF8104"/>
    <w:rsid w:val="9D3F5229"/>
    <w:rsid w:val="9DEFB48F"/>
    <w:rsid w:val="9EDFF1FA"/>
    <w:rsid w:val="9F7FBCA1"/>
    <w:rsid w:val="9FCCBF48"/>
    <w:rsid w:val="9FFD2235"/>
    <w:rsid w:val="A35C1E53"/>
    <w:rsid w:val="A9E3E343"/>
    <w:rsid w:val="ABDD58F1"/>
    <w:rsid w:val="ABF76598"/>
    <w:rsid w:val="AFBD24F7"/>
    <w:rsid w:val="AFCD9100"/>
    <w:rsid w:val="B1FA3596"/>
    <w:rsid w:val="B23D1141"/>
    <w:rsid w:val="B3FD8DD6"/>
    <w:rsid w:val="B7EF0CFC"/>
    <w:rsid w:val="B9FAD466"/>
    <w:rsid w:val="BB3E9FD1"/>
    <w:rsid w:val="BBB6AABB"/>
    <w:rsid w:val="BBD66528"/>
    <w:rsid w:val="BBFF521E"/>
    <w:rsid w:val="BCBF692E"/>
    <w:rsid w:val="BCEB937E"/>
    <w:rsid w:val="BD64F767"/>
    <w:rsid w:val="BDA9475E"/>
    <w:rsid w:val="BDFFDC97"/>
    <w:rsid w:val="BE3E73EB"/>
    <w:rsid w:val="BF878C18"/>
    <w:rsid w:val="BFBD86D2"/>
    <w:rsid w:val="BFBFAB75"/>
    <w:rsid w:val="C74D482B"/>
    <w:rsid w:val="C77C172A"/>
    <w:rsid w:val="CB7E3F86"/>
    <w:rsid w:val="CBBF08EB"/>
    <w:rsid w:val="CBFF8673"/>
    <w:rsid w:val="CEABC196"/>
    <w:rsid w:val="CFD24E73"/>
    <w:rsid w:val="CFEF3F8F"/>
    <w:rsid w:val="D0D3A5BC"/>
    <w:rsid w:val="D12FA02D"/>
    <w:rsid w:val="D3BF1253"/>
    <w:rsid w:val="D3EC55EA"/>
    <w:rsid w:val="D6DD4758"/>
    <w:rsid w:val="D6FFC4F6"/>
    <w:rsid w:val="D7BEA77D"/>
    <w:rsid w:val="D7DDF020"/>
    <w:rsid w:val="D7EC113C"/>
    <w:rsid w:val="D7FB1616"/>
    <w:rsid w:val="D7FFBCDC"/>
    <w:rsid w:val="DBE97DC3"/>
    <w:rsid w:val="DDDF7412"/>
    <w:rsid w:val="DDFB421A"/>
    <w:rsid w:val="DDFE6409"/>
    <w:rsid w:val="DEFF65D0"/>
    <w:rsid w:val="DF3D73D9"/>
    <w:rsid w:val="DF5E9323"/>
    <w:rsid w:val="DF9EB53D"/>
    <w:rsid w:val="DFF34A5D"/>
    <w:rsid w:val="DFF91D79"/>
    <w:rsid w:val="DFFB107F"/>
    <w:rsid w:val="DFFF7547"/>
    <w:rsid w:val="E2DFE212"/>
    <w:rsid w:val="E2FA6944"/>
    <w:rsid w:val="E55D5DDE"/>
    <w:rsid w:val="E5FFD899"/>
    <w:rsid w:val="E7BD0486"/>
    <w:rsid w:val="E7FF98D1"/>
    <w:rsid w:val="EB7D148C"/>
    <w:rsid w:val="EBF75697"/>
    <w:rsid w:val="EBFD9FAE"/>
    <w:rsid w:val="EBFFE2AF"/>
    <w:rsid w:val="EE2E0E33"/>
    <w:rsid w:val="EECBF470"/>
    <w:rsid w:val="EEEF0D36"/>
    <w:rsid w:val="EEFF4CFF"/>
    <w:rsid w:val="EF3F25C7"/>
    <w:rsid w:val="EF753A82"/>
    <w:rsid w:val="EFCF72DB"/>
    <w:rsid w:val="EFDFEF70"/>
    <w:rsid w:val="EFEF5D34"/>
    <w:rsid w:val="EFF634DD"/>
    <w:rsid w:val="F2FF6E77"/>
    <w:rsid w:val="F37664BF"/>
    <w:rsid w:val="F3FB2254"/>
    <w:rsid w:val="F4BE0352"/>
    <w:rsid w:val="F57BBF45"/>
    <w:rsid w:val="F5D96A7F"/>
    <w:rsid w:val="F5FDBDD9"/>
    <w:rsid w:val="F6F5F13E"/>
    <w:rsid w:val="F6FC5A6C"/>
    <w:rsid w:val="F6FDDA5A"/>
    <w:rsid w:val="F76FE4D2"/>
    <w:rsid w:val="F7DBBA46"/>
    <w:rsid w:val="F7FD05D9"/>
    <w:rsid w:val="F8DFEE17"/>
    <w:rsid w:val="F91B7268"/>
    <w:rsid w:val="F953F282"/>
    <w:rsid w:val="F9B7C8D9"/>
    <w:rsid w:val="F9F66E2D"/>
    <w:rsid w:val="F9FFFCAE"/>
    <w:rsid w:val="FB450FCE"/>
    <w:rsid w:val="FBDF13A5"/>
    <w:rsid w:val="FBF359BC"/>
    <w:rsid w:val="FBF78CF4"/>
    <w:rsid w:val="FBFCD567"/>
    <w:rsid w:val="FBFF4BE5"/>
    <w:rsid w:val="FC5DD46F"/>
    <w:rsid w:val="FCBC50AE"/>
    <w:rsid w:val="FCF1AE67"/>
    <w:rsid w:val="FD5BE732"/>
    <w:rsid w:val="FDDF678C"/>
    <w:rsid w:val="FDEF8CCC"/>
    <w:rsid w:val="FE1FB55C"/>
    <w:rsid w:val="FEA749F3"/>
    <w:rsid w:val="FEEFF9EC"/>
    <w:rsid w:val="FEF10082"/>
    <w:rsid w:val="FEF48528"/>
    <w:rsid w:val="FEFEEF78"/>
    <w:rsid w:val="FEFF15C9"/>
    <w:rsid w:val="FF2F3BFC"/>
    <w:rsid w:val="FF5FA9BB"/>
    <w:rsid w:val="FFAFCD96"/>
    <w:rsid w:val="FFB6368E"/>
    <w:rsid w:val="FFB8170C"/>
    <w:rsid w:val="FFD5B554"/>
    <w:rsid w:val="FFDEA24E"/>
    <w:rsid w:val="FFDF5B71"/>
    <w:rsid w:val="FFEF9EA7"/>
    <w:rsid w:val="FFF3B846"/>
    <w:rsid w:val="FFFB92FE"/>
    <w:rsid w:val="FFFB9349"/>
    <w:rsid w:val="FFFD549D"/>
    <w:rsid w:val="FFFD8BE1"/>
    <w:rsid w:val="FFFF0577"/>
    <w:rsid w:val="FFFFC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方正兰亭黑_GBK" w:hAnsi="方正兰亭黑_GBK"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spacing w:before="100" w:beforeAutospacing="1" w:after="100" w:afterAutospacing="1"/>
      <w:ind w:left="200" w:leftChars="200"/>
    </w:pPr>
  </w:style>
  <w:style w:type="paragraph" w:styleId="6">
    <w:name w:val="footer"/>
    <w:basedOn w:val="1"/>
    <w:qFormat/>
    <w:uiPriority w:val="0"/>
    <w:pPr>
      <w:tabs>
        <w:tab w:val="center" w:pos="4153"/>
        <w:tab w:val="right" w:pos="8306"/>
      </w:tabs>
      <w:snapToGrid w:val="0"/>
      <w:jc w:val="left"/>
    </w:pPr>
    <w:rPr>
      <w:rFonts w:cs="Calibri"/>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next w:val="6"/>
    <w:qFormat/>
    <w:uiPriority w:val="0"/>
    <w:pPr>
      <w:spacing w:beforeAutospacing="1" w:afterAutospacing="1"/>
      <w:jc w:val="left"/>
    </w:pPr>
    <w:rPr>
      <w:kern w:val="0"/>
      <w:sz w:val="24"/>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2520</Words>
  <Characters>2735</Characters>
  <Lines>25</Lines>
  <Paragraphs>7</Paragraphs>
  <TotalTime>2</TotalTime>
  <ScaleCrop>false</ScaleCrop>
  <LinksUpToDate>false</LinksUpToDate>
  <CharactersWithSpaces>2787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2022-06-08T23:31:00Z</dcterms:created>
  <dc:creator>丹</dc:creator>
  <cp:lastModifiedBy>靖靖</cp:lastModifiedBy>
  <cp:lastPrinted>2022-07-06T03:39:00Z</cp:lastPrinted>
  <dcterms:modified xsi:type="dcterms:W3CDTF">2022-07-06T10:15:23Z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646877D9D94C48BFBE3D617F9436167D</vt:lpwstr>
  </property>
</Properties>
</file>