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-548640</wp:posOffset>
                </wp:positionV>
                <wp:extent cx="914400" cy="428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5pt;margin-top:-43.2pt;height:33.75pt;width:72pt;z-index:251659264;mso-width-relative:page;mso-height-relative:page;" filled="f" stroked="f" coordsize="21600,21600" o:gfxdata="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GCOqDaAAAACgEAAA8AAAAAAAAAAQAgAAAAIgAAAGRycy9k&#10;b3ducmV2LnhtbFBLAQIUABQAAAAIAIdO4kCjcA9xOQIAAGU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：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</w:rPr>
        <w:t>乐亭锦行文化旅游有限公司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乐亭锦行文化旅游有限公司成立于20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年1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月，注册地位于河北省唐山市乐亭县乐安街道茂源街158号。经营范围包括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文化旅游项目开发、建设、运营、管理；文艺创作服务；艺术表演服务；餐饮服务；住宿服务；会议及展览展示服务；场地租赁；广告设计、代理、制作、发布；网络信息咨询服务；企业形象策划；境内旅游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Y0MjZiOWMxZTAyOGZlM2Q2NDNlN2YyODgzYjgifQ=="/>
  </w:docVars>
  <w:rsids>
    <w:rsidRoot w:val="5EFF6A29"/>
    <w:rsid w:val="4A991D40"/>
    <w:rsid w:val="5EFF6A29"/>
    <w:rsid w:val="693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2022-06-30T08:58:00Z</dcterms:created>
  <dc:creator>࿓࿔࿆࿇策࿇࿆࿐</dc:creator>
  <cp:lastModifiedBy>ltzzb</cp:lastModifiedBy>
  <dcterms:modified xsi:type="dcterms:W3CDTF">2022-07-06T09:49:51Z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DAB83A42684848B690FCDFBFA775B9D8</vt:lpwstr>
  </property>
</Properties>
</file>