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体检医院联系方式</w:t>
      </w:r>
    </w:p>
    <w:bookmarkEnd w:id="0"/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一、西安市中心医院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联系电话：87241188  62812435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地址：陕西省西安市新城区后宰门185号。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市内公交车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可乘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"http://map.baidu.com/?newmap=1&amp;t=B_NORMAL_MAP&amp;s=bsl&amp;bsltp=0&amp;uid=d2bd4e38741c43beea1e975f&amp;c=233&amp;from=list&amp;ugc_ver=1"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4路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"http://map.baidu.com/?newmap=1&amp;t=B_NORMAL_MAP&amp;s=bsl&amp;bsltp=0&amp;uid=d527e0020e5b3447a10464a9&amp;c=233&amp;from=list&amp;ugc_ver=1"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"http://map.baidu.com/?newmap=1&amp;t=B_NORMAL_MAP&amp;s=bsl&amp;bsltp=0&amp;uid=7451b7071bdd32f0f6e73b5f&amp;c=233&amp;from=list&amp;ugc_ver=1"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"http://map.baidu.com/?newmap=1&amp;t=B_NORMAL_MAP&amp;s=bsl&amp;bsltp=0&amp;uid=a6ca59188c80496886330466&amp;c=233&amp;from=list&amp;ugc_ver=1"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"http://map.baidu.com/?newmap=1&amp;t=B_NORMAL_MAP&amp;s=bsl&amp;bsltp=0&amp;uid=b391508935dc0df92eb96d5e&amp;c=233&amp;from=list&amp;ugc_ver=1"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"http://map.baidu.com/?newmap=1&amp;t=B_NORMAL_MAP&amp;s=bsl&amp;bsltp=0&amp;uid=b4484fd6f7fadd4ea4da3918&amp;c=233&amp;from=list&amp;ugc_ver=1"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"http://map.baidu.com/?newmap=1&amp;t=B_NORMAL_MAP&amp;s=bsl&amp;bsltp=0&amp;uid=816f21685d9692f1018972d4&amp;c=233&amp;from=list&amp;ugc_ver=1"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12路区间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"http://map.baidu.com/?newmap=1&amp;t=B_NORMAL_MAP&amp;s=bsl&amp;bsltp=0&amp;uid=20fd83c772b555580bccdd61&amp;c=233&amp;from=list&amp;ugc_ver=1"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"http://map.baidu.com/?newmap=1&amp;t=B_NORMAL_MAP&amp;s=bsl&amp;bsltp=0&amp;uid=4f4abe23a31a0b2bfb2213a9&amp;c=233&amp;from=list&amp;ugc_ver=1"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"http://map.baidu.com/?newmap=1&amp;t=B_NORMAL_MAP&amp;s=bsl&amp;bsltp=0&amp;uid=70ae80f4963d1f271ee9995f&amp;c=233&amp;from=list&amp;ugc_ver=1"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"http://map.baidu.com/?newmap=1&amp;t=B_NORMAL_MAP&amp;s=bsl&amp;bsltp=0&amp;uid=b1f89f5ad9d53304f703b87f&amp;c=233&amp;from=list&amp;ugc_ver=1"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"http://map.baidu.com/?newmap=1&amp;t=B_NORMAL_MAP&amp;s=bsl&amp;bsltp=0&amp;uid=f591756ea1ee78e232169b5f&amp;c=233&amp;from=list&amp;ugc_ver=1"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"http://map.baidu.com/?newmap=1&amp;t=B_NORMAL_MAP&amp;s=bsl&amp;bsltp=0&amp;uid=15d4e0745c12d31fc7effb1e&amp;c=233&amp;from=list&amp;ugc_ver=1"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"http://map.baidu.com/?newmap=1&amp;t=B_NORMAL_MAP&amp;s=bsl&amp;bsltp=0&amp;uid=aca807a8a616e9644154d71e&amp;c=233&amp;from=list&amp;ugc_ver=1"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"http://map.baidu.com/?newmap=1&amp;t=B_NORMAL_MAP&amp;s=bsl&amp;bsltp=0&amp;uid=027067b091be753e06026f5e&amp;c=233&amp;from=list&amp;ugc_ver=1"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"http://map.baidu.com/?newmap=1&amp;t=B_NORMAL_MAP&amp;s=bsl&amp;bsltp=0&amp;uid=19b1bf0885ecd7abd8eced74&amp;c=233&amp;from=list&amp;ugc_ver=1"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182路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"http://map.baidu.com/?newmap=1&amp;t=B_NORMAL_MAP&amp;s=bsl&amp;bsltp=0&amp;uid=832aa4f9c5f870582ce67bc0&amp;c=233&amp;from=list&amp;ugc_ver=1"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"http://map.baidu.com/?newmap=1&amp;t=B_NORMAL_MAP&amp;s=bsl&amp;bsltp=0&amp;uid=9a62e37cd29196d1c26c1430&amp;c=233&amp;from=list&amp;ugc_ver=1"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"http://map.baidu.com/?newmap=1&amp;t=B_NORMAL_MAP&amp;s=bsl&amp;bsltp=0&amp;uid=8bca7477b905a6d476026966&amp;c=233&amp;from=list&amp;ugc_ver=1"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229路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"http://map.baidu.com/?newmap=1&amp;t=B_NORMAL_MAP&amp;s=bsl&amp;bsltp=0&amp;uid=95c3d52a9549a4066fa3cca5&amp;c=233&amp;from=list&amp;ugc_ver=1"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"http://map.baidu.com/?newmap=1&amp;t=B_NORMAL_MAP&amp;s=bsl&amp;bsltp=0&amp;uid=c43fad1d4e6d46500f0a7045&amp;c=233&amp;from=list&amp;ugc_ver=1"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"http://map.baidu.com/?newmap=1&amp;t=B_NORMAL_MAP&amp;s=bsl&amp;bsltp=0&amp;uid=c2b80dd4eab8d63de315f95f&amp;c=233&amp;from=list&amp;ugc_ver=1"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506路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"http://map.baidu.com/?newmap=1&amp;t=B_NORMAL_MAP&amp;s=bsl&amp;bsltp=0&amp;uid=f1e75d22d63359ee4151c00e&amp;c=233&amp;from=list&amp;ugc_ver=1"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"http://map.baidu.com/?newmap=1&amp;t=B_NORMAL_MAP&amp;s=bsl&amp;bsltp=0&amp;uid=932e5af55515957842afe65f&amp;c=233&amp;from=list&amp;ugc_ver=1"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"http://map.baidu.com/?newmap=1&amp;t=B_NORMAL_MAP&amp;s=bsl&amp;bsltp=0&amp;uid=323f88ae7ac020e1d2f49e0d&amp;c=233&amp;from=list&amp;ugc_ver=1"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"http://map.baidu.com/?newmap=1&amp;t=B_NORMAL_MAP&amp;s=bsl&amp;bsltp=0&amp;uid=c280803c881030859f95de5f&amp;c=233&amp;from=list&amp;ugc_ver=1"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"http://map.baidu.com/?newmap=1&amp;t=B_NORMAL_MAP&amp;s=bsl&amp;bsltp=0&amp;uid=a6e9315ab201e1a4a8f72930&amp;c=233&amp;from=list&amp;ugc_ver=1"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"http://map.baidu.com/?newmap=1&amp;t=B_NORMAL_MAP&amp;s=bsl&amp;bsltp=0&amp;uid=bcc4659e42f0a8c579b55c03&amp;c=233&amp;from=list&amp;ugc_ver=1"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"http://map.baidu.com/?newmap=1&amp;t=B_NORMAL_MAP&amp;s=bsl&amp;bsltp=0&amp;uid=97c7935a5e9ea98b80a00c73&amp;c=233&amp;from=list&amp;ugc_ver=1"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"http://map.baidu.com/?newmap=1&amp;t=B_NORMAL_MAP&amp;s=bsl&amp;bsltp=0&amp;uid=84391c2f160a30200c3dda5f&amp;c=233&amp;from=list&amp;ugc_ver=1"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"http://map.baidu.com/?newmap=1&amp;t=B_NORMAL_MAP&amp;s=bsl&amp;bsltp=0&amp;uid=35872821eaae5610c16c14d6&amp;c=233&amp;from=list&amp;ugc_ver=1"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游8/610路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到北大街站下车即可（北大街与后宰门路口路北院内）。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西安市人民医院（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西安市第四医院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560"/>
        <w:rPr>
          <w:rFonts w:hint="eastAsia" w:ascii="仿宋" w:hAnsi="仿宋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1、西安市人民医院（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西安市第四医院</w:t>
      </w: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）—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大差市院区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61199473     61188140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体检地址：陕西省西安市新城区解放路21号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医院后向北50米处乘坐1、2号电梯至门诊二部四楼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健康管理中心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地铁4号线大差市D出口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7路 ,203路 ,37路 ,604路 ,29路 ,612路 ,705路 ,45路 ,300路 ,218路 ,43路 ,235路 ,8路 ,K606路 ,252路 ,622路 ,47路 ,611路 ,201路 ,602路 ,607路 ,41路 ,40路 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49路，</w:t>
      </w:r>
      <w:r>
        <w:rPr>
          <w:rFonts w:hint="eastAsia" w:ascii="仿宋_GB2312" w:hAnsi="仿宋_GB2312" w:eastAsia="仿宋_GB2312" w:cs="仿宋_GB2312"/>
          <w:sz w:val="32"/>
          <w:szCs w:val="32"/>
        </w:rPr>
        <w:t>25路 ,216路 ,500路区间 ,351路 ,500路 ,30路 ,游6路  ,258路 ,K605路 ,5路 ,14路 ,213路 ,601路 ,182路 ,704路 ,702路 ,710路大差市公交站下车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 </w:t>
      </w:r>
    </w:p>
    <w:p>
      <w:pPr>
        <w:spacing w:line="560" w:lineRule="exact"/>
        <w:ind w:firstLine="560"/>
        <w:rPr>
          <w:rFonts w:hint="eastAsia" w:ascii="仿宋" w:hAnsi="仿宋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2、西安市人民医院（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西安市第四医院</w:t>
      </w: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）—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航天城院区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联系电话：61199020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61188140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长安区航天东路155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长安区航天东路与航开路交叉口东南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从南门进入医院，门诊楼内右侧乘直梯至四楼健康管理中心。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可乘坐地铁四号线至航天大道站，D口出，乘坐医院免费摆渡车到达。（摆渡车早上7:10发车，间隔10分钟一趟。）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（2）地铁四号线飞天路D口出，神舟四路航拓路口乘坐178路公交车，航天东路航拓路口站下车即到。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CC22C8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CD29D7"/>
    <w:rsid w:val="3D435BC1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A6B61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2022-05-18T09:34:29Z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