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吕梁市规划和自然资源局2022年度所属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事业单位招才引智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 w:bidi="ar"/>
        </w:rPr>
        <w:t>部分</w:t>
      </w:r>
      <w:r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lang w:eastAsia="zh-CN" w:bidi="ar"/>
        </w:rPr>
        <w:t>直接面试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 w:bidi="ar"/>
        </w:rPr>
        <w:t>岗位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体检及考察</w:t>
      </w:r>
      <w:r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lang w:eastAsia="zh-CN" w:bidi="ar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565"/>
        <w:jc w:val="left"/>
        <w:textAlignment w:val="auto"/>
        <w:outlineLvl w:val="9"/>
        <w:rPr>
          <w:rFonts w:hint="default" w:ascii="仿宋_GB2312" w:hAnsi="仿宋_GB2312" w:eastAsia="仿宋_GB2312" w:cs="仿宋_GB2312"/>
          <w:kern w:val="0"/>
          <w:sz w:val="32"/>
          <w:szCs w:val="32"/>
          <w:lang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 w:bidi="ar"/>
        </w:rPr>
        <w:t>根据</w:t>
      </w:r>
      <w:r>
        <w:rPr>
          <w:rFonts w:hint="eastAsia" w:ascii="仿宋_GB2312" w:eastAsia="仿宋_GB2312" w:cs="仿宋_GB2312"/>
          <w:sz w:val="32"/>
          <w:szCs w:val="32"/>
        </w:rPr>
        <w:t>《吕梁市规划和自然资源局2022年度所属事业单位招才引智实施方案》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，经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吕梁市规划和自然资源局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招才引智工作领导组研究，现将吕梁市</w:t>
      </w:r>
      <w:r>
        <w:rPr>
          <w:rFonts w:hint="eastAsia" w:ascii="仿宋_GB2312" w:eastAsia="仿宋_GB2312" w:cs="仿宋_GB2312"/>
          <w:sz w:val="32"/>
          <w:szCs w:val="32"/>
        </w:rPr>
        <w:t>规划和自然资源局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2022年度</w:t>
      </w:r>
      <w:r>
        <w:rPr>
          <w:rFonts w:hint="eastAsia" w:ascii="仿宋_GB2312" w:eastAsia="仿宋_GB2312" w:cs="仿宋_GB2312"/>
          <w:sz w:val="32"/>
          <w:szCs w:val="32"/>
        </w:rPr>
        <w:t>所属事业单位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招才引智部分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 w:bidi="ar"/>
        </w:rPr>
        <w:t>直接面试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岗位体检及考察有关事项公告如下：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一、体检对象确定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color w:val="000000"/>
          <w:sz w:val="32"/>
          <w:szCs w:val="32"/>
          <w:lang w:val="en-US" w:eastAsia="zh-CN"/>
        </w:rPr>
        <w:t>岗位实际</w:t>
      </w:r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t>报名人数与岗位招聘人数比例小于5：1，</w:t>
      </w:r>
      <w:r>
        <w:rPr>
          <w:rFonts w:hint="eastAsia" w:ascii="仿宋_GB2312" w:hAnsi="仿宋" w:eastAsia="仿宋_GB2312"/>
          <w:b/>
          <w:bCs/>
          <w:color w:val="000000"/>
          <w:sz w:val="32"/>
          <w:szCs w:val="32"/>
          <w:lang w:val="en-US" w:eastAsia="zh-CN"/>
        </w:rPr>
        <w:t>只进行面试的岗位。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在面试</w:t>
      </w:r>
      <w:r>
        <w:rPr>
          <w:rFonts w:ascii="仿宋_GB2312" w:hAnsi="仿宋" w:eastAsia="仿宋_GB2312"/>
          <w:color w:val="000000"/>
          <w:sz w:val="32"/>
          <w:szCs w:val="32"/>
        </w:rPr>
        <w:t>7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0分及以上考生中，根据成绩从高分到低分的顺序，按拟招聘人数1:1的比例确定体检和考察人选，</w:t>
      </w:r>
      <w:r>
        <w:rPr>
          <w:rFonts w:hint="eastAsia" w:ascii="仿宋_GB2312" w:hAnsi="仿宋_GB2312" w:eastAsia="仿宋_GB2312" w:cs="仿宋_GB2312"/>
          <w:sz w:val="32"/>
          <w:szCs w:val="30"/>
        </w:rPr>
        <w:t>末位成绩并列时，就面试成绩相同的人员加试一场面试，按面试加试成绩高的进入体检</w:t>
      </w:r>
      <w:r>
        <w:rPr>
          <w:rFonts w:hint="eastAsia" w:ascii="仿宋_GB2312" w:hAnsi="仿宋_GB2312" w:cs="仿宋_GB2312"/>
          <w:sz w:val="32"/>
          <w:szCs w:val="30"/>
          <w:lang w:eastAsia="zh-CN"/>
        </w:rPr>
        <w:t>。</w:t>
      </w:r>
      <w:r>
        <w:rPr>
          <w:rFonts w:hint="eastAsia" w:ascii="仿宋_GB2312" w:eastAsia="仿宋_GB2312" w:cs="仿宋_GB2312"/>
          <w:b/>
          <w:bCs/>
          <w:sz w:val="32"/>
          <w:szCs w:val="30"/>
        </w:rPr>
        <w:t>具体岗位及人员名单</w:t>
      </w:r>
      <w:r>
        <w:rPr>
          <w:rFonts w:hint="default" w:ascii="仿宋_GB2312" w:eastAsia="仿宋_GB2312" w:cs="仿宋_GB2312"/>
          <w:b/>
          <w:bCs/>
          <w:sz w:val="32"/>
          <w:szCs w:val="30"/>
          <w:lang w:val="en"/>
        </w:rPr>
        <w:t>如下：</w:t>
      </w:r>
    </w:p>
    <w:tbl>
      <w:tblPr>
        <w:tblStyle w:val="7"/>
        <w:tblW w:w="8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898"/>
        <w:gridCol w:w="1148"/>
        <w:gridCol w:w="1013"/>
        <w:gridCol w:w="448"/>
        <w:gridCol w:w="1095"/>
        <w:gridCol w:w="512"/>
        <w:gridCol w:w="1240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招聘部门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招聘单位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招聘人数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报名序号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咨询、监督电话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9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吕梁市规划和自然资源局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吕梁市土地储备中心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专业技术岗位1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张政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001660</w:t>
            </w:r>
          </w:p>
        </w:tc>
        <w:tc>
          <w:tcPr>
            <w:tcW w:w="19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咨询电话：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0358-8296763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监督电话：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20" w:firstLineChars="100"/>
              <w:textAlignment w:val="auto"/>
            </w:pPr>
            <w:r>
              <w:rPr>
                <w:rFonts w:hint="eastAsia"/>
                <w:sz w:val="22"/>
                <w:szCs w:val="22"/>
              </w:rPr>
              <w:t>0358-3374029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吕梁市不动产登记中心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专业技术岗位1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刘小娟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001804</w:t>
            </w:r>
          </w:p>
        </w:tc>
        <w:tc>
          <w:tcPr>
            <w:tcW w:w="19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二、体检时间及集中地点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体检时间：2022年7月5日上午8点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体检集中地点：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吕梁市离石区长治路吕梁体育馆南门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三、体检注意事项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1.考生报到时必须携带：本人二代身份证原件（有效期内）、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面试通知书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、近期一寸免冠照一张（红底彩照）及体检费用。于体检当天上午8:00前，准时到集中地点报到。凡迟到15分钟或未按规定时间、地点报到的，视为自愿放弃。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体检标准及项目参照《公务员录用体检通用标准（试行）》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执行。体检应当在具有体检资质的县级以上综合性医院进行。体检结论不合格需要复检的，考生应于收到体检结果之日起3个工作日内提出申请，应安排在具有体检资质的同一级别或上一级别的另一家医院复检。参加体检的报考人员及家属对复检结果仍有疑义的，承担复检的医院应组织相关专家进行会诊，做出最终结论。对因怀孕不能全部完成体检项目的，按国家相关政策执行。不按时参加体检者，视同放弃资格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3.体检前要注意饮食，不要吃过多油腻、不易消化的食物，不要饮酒，不要吃对肝、肾功能有损害的药物。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4.体检前12个小时内应禁食、禁水、保持空腹并请注意休息，勿熬夜，避免剧烈运动。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5.女性经期不做尿检，备孕或怀孕者，事先告知医护人员，勿做X光检查，怀孕者不做妇科检查。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6.请配合医生认真检查所有项目，勿漏检，否则取消资格。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7.体检期间，考生应严格遵守体检纪律，接受工作人员的统一管理，不准携带手机等通讯工具，不得以任何方式与外界联系。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8.在体检过程中，考生不得向医务人员透露本人姓名、报考岗位等信息，否则取消资格。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9.对于弄虚作假、冒名顶替等违纪违法行为，按照有关规定进行严肃处理。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四、考察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考察工作拟于7月中下旬开展，届时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吕梁市规划和自然资源局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招才引智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工作领导组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办公室将电话通知考生，请考生保持通讯畅通，如报名表所留通讯方式变更，请及时告知吕梁市规划和自然资源局招才引智领导组办公室。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五、疫情防控要求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考生须自觉遵守山西省疫情防控规定，按照疫情防控要求参加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体检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3" w:firstLineChars="200"/>
        <w:jc w:val="both"/>
        <w:textAlignment w:val="auto"/>
        <w:rPr>
          <w:rFonts w:ascii="仿宋_GB2312" w:eastAsia="仿宋_GB2312" w:cs="Arial"/>
          <w:b/>
          <w:bCs/>
          <w:sz w:val="32"/>
          <w:szCs w:val="32"/>
        </w:rPr>
      </w:pPr>
      <w:r>
        <w:rPr>
          <w:rFonts w:hint="eastAsia" w:ascii="仿宋_GB2312" w:eastAsia="仿宋_GB2312" w:cs="Arial"/>
          <w:b/>
          <w:bCs/>
          <w:sz w:val="32"/>
          <w:szCs w:val="32"/>
        </w:rPr>
        <w:t>入吕返吕人员：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 w:cs="Arial"/>
          <w:sz w:val="32"/>
          <w:szCs w:val="32"/>
        </w:rPr>
      </w:pPr>
      <w:r>
        <w:rPr>
          <w:rFonts w:hint="eastAsia" w:ascii="仿宋_GB2312" w:eastAsia="仿宋_GB2312" w:cs="Arial"/>
          <w:sz w:val="32"/>
          <w:szCs w:val="32"/>
        </w:rPr>
        <w:t>1.所有省外入吕返吕人员严格查验两码一证（山西健康码、通信大数据行程卡、48小时内核酸检测阴性证明）。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 w:cs="Arial"/>
          <w:sz w:val="32"/>
          <w:szCs w:val="32"/>
        </w:rPr>
      </w:pPr>
      <w:r>
        <w:rPr>
          <w:rFonts w:hint="eastAsia" w:ascii="仿宋_GB2312" w:eastAsia="仿宋_GB2312" w:cs="Arial"/>
          <w:sz w:val="32"/>
          <w:szCs w:val="32"/>
        </w:rPr>
        <w:t>2.对7天内有中高风险地区所在县（直辖市的街道、乡镇）旅居史的入吕返吕人员，严格落实“落地核酸+点对点转运+精准赋码+隔离管控”的全链条闭环管理措施，实施“7+7+5”管控措施，即赋红码，进行7天集中隔离医学观察，分别于第1、3、7天各开展1次核酸检测，隔离期满且核酸检测结果均为阴性，转绿码，继续做好7天居家健康监测，并于第10、14天各开展1次核酸检测。同时，排查时间从当地调整风险等级之日起回溯7天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 w:cs="Arial"/>
          <w:sz w:val="32"/>
          <w:szCs w:val="32"/>
        </w:rPr>
      </w:pPr>
      <w:r>
        <w:rPr>
          <w:rFonts w:hint="eastAsia" w:ascii="仿宋_GB2312" w:eastAsia="仿宋_GB2312" w:cs="Arial"/>
          <w:sz w:val="32"/>
          <w:szCs w:val="32"/>
        </w:rPr>
        <w:t>3.对7天内有病例报告但尚未调整风险等级县(直辖市的街道、乡镇）旅居史的入吕返吕人员，要在第一落点进行核酸检测采样，点对点转运后纳入社区管理，赋黄码，实施7天居家（健康驿站）健康监测，分别于第1、3、7天各开展1次核酸检测。同时，排查时间从当地报告病例之日起回溯7天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 w:cs="Arial"/>
          <w:sz w:val="32"/>
          <w:szCs w:val="32"/>
        </w:rPr>
      </w:pPr>
      <w:r>
        <w:rPr>
          <w:rFonts w:hint="eastAsia" w:ascii="仿宋_GB2312" w:eastAsia="仿宋_GB2312" w:cs="Arial"/>
          <w:sz w:val="32"/>
          <w:szCs w:val="32"/>
        </w:rPr>
        <w:t>4.对其他低风险地区入吕返吕人员，在做好个人防护的前提下有序流动。抵吕后，按照“即采即走即追”在第一落点进行核酸采样，并在3天内完成2次核酸检测（2次检测时间要间隔24小时以上）。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 w:cs="Arial"/>
          <w:sz w:val="32"/>
          <w:szCs w:val="32"/>
        </w:rPr>
      </w:pPr>
      <w:r>
        <w:rPr>
          <w:rFonts w:hint="eastAsia" w:ascii="仿宋_GB2312" w:eastAsia="仿宋_GB2312" w:cs="Arial"/>
          <w:sz w:val="32"/>
          <w:szCs w:val="32"/>
        </w:rPr>
        <w:t>5.对第一入境点隔离期满返吕人员，抵吕后，在做好个人防护的前提下，自行抵达目的地，实施7天居家（健康驿站）健康监测，分别于第1、3、7天各开展1次核酸检测。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 w:cs="Arial"/>
          <w:sz w:val="32"/>
          <w:szCs w:val="32"/>
        </w:rPr>
      </w:pPr>
      <w:r>
        <w:rPr>
          <w:rFonts w:hint="eastAsia" w:ascii="仿宋_GB2312" w:eastAsia="仿宋_GB2312" w:cs="Arial"/>
          <w:sz w:val="32"/>
          <w:szCs w:val="32"/>
        </w:rPr>
        <w:t>6.对新治愈出院或解除隔离的新冠肺炎治愈感染者，实施7天居家健康监测，分别于第1、3、5、7天各开展1次核酸检测。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 w:cs="Arial"/>
          <w:sz w:val="32"/>
          <w:szCs w:val="32"/>
        </w:rPr>
      </w:pPr>
      <w:r>
        <w:rPr>
          <w:rFonts w:hint="eastAsia" w:ascii="仿宋_GB2312" w:eastAsia="仿宋_GB2312" w:cs="Arial"/>
          <w:sz w:val="32"/>
          <w:szCs w:val="32"/>
        </w:rPr>
        <w:t>7.对来自有疫情的地区且高等学校、中职学校校内没有疫情的返乡学生，在学校实施7天以上封闭管理结束后，学生可持48小时内核酸检测阴性证明和所在高等学校、中职学校开具的相关证明离校返乡，从学校到目的地实施“点对点”闭环方式返乡回家。对满足以上条件的学生，不再实施集中隔离，到家后纳入社区管理，实施7天居家健康监测，分别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jc w:val="both"/>
        <w:textAlignment w:val="auto"/>
        <w:rPr>
          <w:rFonts w:hint="eastAsia" w:ascii="仿宋_GB2312" w:eastAsia="仿宋_GB2312" w:cs="Arial"/>
          <w:sz w:val="32"/>
          <w:szCs w:val="32"/>
        </w:rPr>
      </w:pPr>
      <w:r>
        <w:rPr>
          <w:rFonts w:hint="eastAsia" w:ascii="仿宋_GB2312" w:eastAsia="仿宋_GB2312" w:cs="Arial"/>
          <w:sz w:val="32"/>
          <w:szCs w:val="32"/>
        </w:rPr>
        <w:t>于第1、3、7天各开展1次核酸检测。暑假期间，对高等学校、中职学校返乡学生确需隔离的，免除学生集中隔离费用。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pacing w:line="560" w:lineRule="exact"/>
        <w:ind w:firstLine="640"/>
        <w:textAlignment w:val="auto"/>
        <w:rPr>
          <w:rFonts w:hint="eastAsia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（二）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考生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可随时关注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国务院客户端吕梁市疫情防控政策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动态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及时调整来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吕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返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吕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时间。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 w:firstLineChars="200"/>
        <w:jc w:val="both"/>
        <w:textAlignment w:val="auto"/>
        <w:rPr>
          <w:rFonts w:ascii="仿宋_GB2312" w:eastAsia="仿宋_GB2312" w:cs="Arial"/>
          <w:sz w:val="32"/>
          <w:szCs w:val="32"/>
        </w:rPr>
      </w:pPr>
      <w:r>
        <w:rPr>
          <w:rFonts w:hint="eastAsia" w:ascii="仿宋_GB2312" w:eastAsia="仿宋_GB2312" w:cs="Arial"/>
          <w:sz w:val="32"/>
          <w:szCs w:val="32"/>
          <w:lang w:val="en-US" w:eastAsia="zh-CN"/>
        </w:rPr>
        <w:t>（三）</w:t>
      </w:r>
      <w:r>
        <w:rPr>
          <w:rFonts w:hint="eastAsia" w:ascii="仿宋_GB2312" w:eastAsia="仿宋_GB2312" w:cs="Arial"/>
          <w:sz w:val="32"/>
          <w:szCs w:val="32"/>
        </w:rPr>
        <w:t>参加</w:t>
      </w:r>
      <w:r>
        <w:rPr>
          <w:rFonts w:hint="eastAsia" w:ascii="仿宋_GB2312" w:eastAsia="仿宋_GB2312" w:cs="Arial"/>
          <w:sz w:val="32"/>
          <w:szCs w:val="32"/>
          <w:lang w:eastAsia="zh-CN"/>
        </w:rPr>
        <w:t>体检</w:t>
      </w:r>
      <w:r>
        <w:rPr>
          <w:rFonts w:hint="eastAsia" w:ascii="仿宋_GB2312" w:eastAsia="仿宋_GB2312" w:cs="Arial"/>
          <w:sz w:val="32"/>
          <w:szCs w:val="32"/>
        </w:rPr>
        <w:t>时，须做好个人防护，自备一次性防护口罩，除查验身份时摘戴口罩外，</w:t>
      </w:r>
      <w:r>
        <w:rPr>
          <w:rFonts w:hint="eastAsia" w:ascii="仿宋_GB2312" w:eastAsia="仿宋_GB2312" w:cs="Arial"/>
          <w:sz w:val="32"/>
          <w:szCs w:val="32"/>
          <w:lang w:eastAsia="zh-CN"/>
        </w:rPr>
        <w:t>体检</w:t>
      </w:r>
      <w:r>
        <w:rPr>
          <w:rFonts w:hint="eastAsia" w:ascii="仿宋_GB2312" w:eastAsia="仿宋_GB2312" w:cs="Arial"/>
          <w:sz w:val="32"/>
          <w:szCs w:val="32"/>
        </w:rPr>
        <w:t>全程应当正确佩戴口罩。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 w:firstLineChars="200"/>
        <w:jc w:val="both"/>
        <w:textAlignment w:val="auto"/>
        <w:rPr>
          <w:rFonts w:ascii="仿宋_GB2312" w:eastAsia="仿宋_GB2312" w:cs="Arial"/>
          <w:sz w:val="32"/>
          <w:szCs w:val="32"/>
        </w:rPr>
      </w:pPr>
      <w:r>
        <w:rPr>
          <w:rFonts w:hint="eastAsia" w:ascii="仿宋_GB2312" w:eastAsia="仿宋_GB2312" w:cs="Arial"/>
          <w:sz w:val="32"/>
          <w:szCs w:val="32"/>
          <w:lang w:val="en-US" w:eastAsia="zh-CN"/>
        </w:rPr>
        <w:t>（四）</w:t>
      </w:r>
      <w:r>
        <w:rPr>
          <w:rFonts w:hint="eastAsia" w:ascii="仿宋_GB2312" w:eastAsia="仿宋_GB2312" w:cs="Arial"/>
          <w:sz w:val="32"/>
          <w:szCs w:val="32"/>
        </w:rPr>
        <w:t>考生须听从工作人员指挥，分散进入</w:t>
      </w:r>
      <w:r>
        <w:rPr>
          <w:rFonts w:hint="eastAsia" w:ascii="仿宋_GB2312" w:eastAsia="仿宋_GB2312" w:cs="Arial"/>
          <w:sz w:val="32"/>
          <w:szCs w:val="32"/>
          <w:lang w:eastAsia="zh-CN"/>
        </w:rPr>
        <w:t>体检</w:t>
      </w:r>
      <w:r>
        <w:rPr>
          <w:rFonts w:hint="eastAsia" w:ascii="仿宋_GB2312" w:eastAsia="仿宋_GB2312" w:cs="Arial"/>
          <w:sz w:val="32"/>
          <w:szCs w:val="32"/>
        </w:rPr>
        <w:t>地点，进出</w:t>
      </w:r>
      <w:r>
        <w:rPr>
          <w:rFonts w:hint="eastAsia" w:ascii="仿宋_GB2312" w:eastAsia="仿宋_GB2312" w:cs="Arial"/>
          <w:sz w:val="32"/>
          <w:szCs w:val="32"/>
          <w:lang w:eastAsia="zh-CN"/>
        </w:rPr>
        <w:t>各体检</w:t>
      </w:r>
      <w:r>
        <w:rPr>
          <w:rFonts w:hint="eastAsia" w:ascii="仿宋_GB2312" w:eastAsia="仿宋_GB2312" w:cs="Arial"/>
          <w:sz w:val="32"/>
          <w:szCs w:val="32"/>
        </w:rPr>
        <w:t>场所、如厕时均须与他人保持1米以上距离，避免近距离接触交流。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eastAsia" w:ascii="仿宋_GB2312" w:hAnsi="Calibri" w:eastAsia="仿宋_GB2312" w:cs="Arial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Arial"/>
          <w:kern w:val="2"/>
          <w:sz w:val="32"/>
          <w:szCs w:val="32"/>
          <w:lang w:val="en-US" w:eastAsia="zh-CN" w:bidi="ar-SA"/>
        </w:rPr>
        <w:t>（五）受疫情影响，吕梁市规划和自然资源局2022年度所属事业单位招才引智部分直接面试岗位体检及考察有关程序、步骤、要求等可能因疫情防控工作需要作出调整，请考生随时关注吕梁人事人才网相关公告。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280" w:firstLineChars="400"/>
        <w:jc w:val="center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eastAsia="仿宋_GB2312" w:cs="仿宋_GB2312"/>
          <w:sz w:val="32"/>
          <w:szCs w:val="32"/>
        </w:rPr>
        <w:t>吕梁市规划和自然资源局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280" w:firstLineChars="400"/>
        <w:jc w:val="center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         招才引智工作领导组（代章）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480" w:firstLineChars="14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2022年6月30日</w: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0Yzg4OWRlMWJmMzg4ZjJkOTljZTUwNzEyNThmMTMifQ=="/>
  </w:docVars>
  <w:rsids>
    <w:rsidRoot w:val="279771AF"/>
    <w:rsid w:val="0913455A"/>
    <w:rsid w:val="0EF70987"/>
    <w:rsid w:val="15E98AC2"/>
    <w:rsid w:val="16E3F0EC"/>
    <w:rsid w:val="1AFF4842"/>
    <w:rsid w:val="1FB7B252"/>
    <w:rsid w:val="25ADD66B"/>
    <w:rsid w:val="27DB5E39"/>
    <w:rsid w:val="2BF3D586"/>
    <w:rsid w:val="2C969695"/>
    <w:rsid w:val="2FB5A52F"/>
    <w:rsid w:val="377FE7D2"/>
    <w:rsid w:val="37BF5450"/>
    <w:rsid w:val="392F2B1F"/>
    <w:rsid w:val="3D7F76E7"/>
    <w:rsid w:val="3DB70DD4"/>
    <w:rsid w:val="3E5EAA80"/>
    <w:rsid w:val="3EFEE36B"/>
    <w:rsid w:val="3F6FE37D"/>
    <w:rsid w:val="3F7F7DAB"/>
    <w:rsid w:val="43FC7D21"/>
    <w:rsid w:val="496B27F5"/>
    <w:rsid w:val="4F7B25D3"/>
    <w:rsid w:val="4FBFF4EE"/>
    <w:rsid w:val="50D7D810"/>
    <w:rsid w:val="55EF412E"/>
    <w:rsid w:val="57970872"/>
    <w:rsid w:val="57FF1345"/>
    <w:rsid w:val="57FFB353"/>
    <w:rsid w:val="593F2D6A"/>
    <w:rsid w:val="5B777E62"/>
    <w:rsid w:val="5BFF8D53"/>
    <w:rsid w:val="5DF785C7"/>
    <w:rsid w:val="5ED7396B"/>
    <w:rsid w:val="5F7BFF22"/>
    <w:rsid w:val="5FBFA5ED"/>
    <w:rsid w:val="5FDF5934"/>
    <w:rsid w:val="5FF2717C"/>
    <w:rsid w:val="5FFB0677"/>
    <w:rsid w:val="66BB482B"/>
    <w:rsid w:val="673E4FE0"/>
    <w:rsid w:val="6AD3BF8C"/>
    <w:rsid w:val="6BB364F2"/>
    <w:rsid w:val="6D75D0BE"/>
    <w:rsid w:val="6DFDAF0B"/>
    <w:rsid w:val="6F7AC199"/>
    <w:rsid w:val="6FF39ABA"/>
    <w:rsid w:val="70FF097D"/>
    <w:rsid w:val="75FFC14F"/>
    <w:rsid w:val="76F7BF73"/>
    <w:rsid w:val="77768A58"/>
    <w:rsid w:val="779F8334"/>
    <w:rsid w:val="77AB95F1"/>
    <w:rsid w:val="77ED935D"/>
    <w:rsid w:val="77FF3ACA"/>
    <w:rsid w:val="7BDF600D"/>
    <w:rsid w:val="7BEF0CC7"/>
    <w:rsid w:val="7BFD914B"/>
    <w:rsid w:val="7D3F3856"/>
    <w:rsid w:val="7D4F7A2F"/>
    <w:rsid w:val="7D776E43"/>
    <w:rsid w:val="7E6B15F6"/>
    <w:rsid w:val="7E6FD9D1"/>
    <w:rsid w:val="7EFC102A"/>
    <w:rsid w:val="7F587DB3"/>
    <w:rsid w:val="7F5F9B3E"/>
    <w:rsid w:val="7F6F7255"/>
    <w:rsid w:val="7F7EB418"/>
    <w:rsid w:val="7F9FE6BC"/>
    <w:rsid w:val="7FABA10D"/>
    <w:rsid w:val="7FADBAF0"/>
    <w:rsid w:val="7FD38070"/>
    <w:rsid w:val="7FDF4657"/>
    <w:rsid w:val="7FEFD784"/>
    <w:rsid w:val="7FFAAF9F"/>
    <w:rsid w:val="7FFEB194"/>
    <w:rsid w:val="7FFF2037"/>
    <w:rsid w:val="7FFF2893"/>
    <w:rsid w:val="8F6B1E24"/>
    <w:rsid w:val="99FF828C"/>
    <w:rsid w:val="9B5F4B0B"/>
    <w:rsid w:val="A6F60ACE"/>
    <w:rsid w:val="A95E0BDD"/>
    <w:rsid w:val="AABB9E6D"/>
    <w:rsid w:val="ABF3CEBD"/>
    <w:rsid w:val="AFC4BE7A"/>
    <w:rsid w:val="AFC79E5C"/>
    <w:rsid w:val="BBFF3A49"/>
    <w:rsid w:val="BCFC07DC"/>
    <w:rsid w:val="BEDCF09A"/>
    <w:rsid w:val="BF7D40FA"/>
    <w:rsid w:val="BFBF1F41"/>
    <w:rsid w:val="BFD63276"/>
    <w:rsid w:val="BFF3AAA7"/>
    <w:rsid w:val="BFFA617B"/>
    <w:rsid w:val="CD8F692D"/>
    <w:rsid w:val="CF660517"/>
    <w:rsid w:val="CFD67581"/>
    <w:rsid w:val="D7EB176A"/>
    <w:rsid w:val="D7FBFD5A"/>
    <w:rsid w:val="D9DAA4E3"/>
    <w:rsid w:val="DD2A7B64"/>
    <w:rsid w:val="DDB7A5B0"/>
    <w:rsid w:val="DE7A5ABE"/>
    <w:rsid w:val="DEBEB71A"/>
    <w:rsid w:val="DF5B2C6F"/>
    <w:rsid w:val="DF877100"/>
    <w:rsid w:val="DFBF4082"/>
    <w:rsid w:val="DFDB606A"/>
    <w:rsid w:val="DFDF81A5"/>
    <w:rsid w:val="DFF74702"/>
    <w:rsid w:val="E5FAE1C2"/>
    <w:rsid w:val="E6FB1092"/>
    <w:rsid w:val="E7F40EBD"/>
    <w:rsid w:val="ED5ECAA6"/>
    <w:rsid w:val="EDBBD840"/>
    <w:rsid w:val="EDF5D20E"/>
    <w:rsid w:val="EDFD9C75"/>
    <w:rsid w:val="EEFDDEA3"/>
    <w:rsid w:val="EF3AAA53"/>
    <w:rsid w:val="EF6F9814"/>
    <w:rsid w:val="EFFD0D8B"/>
    <w:rsid w:val="EFFF9D6C"/>
    <w:rsid w:val="F0AF5B9F"/>
    <w:rsid w:val="F37BCDB8"/>
    <w:rsid w:val="F53711B1"/>
    <w:rsid w:val="F5FD4B0C"/>
    <w:rsid w:val="F62F76F9"/>
    <w:rsid w:val="F6FC9D30"/>
    <w:rsid w:val="F6FE1B77"/>
    <w:rsid w:val="F775C1FC"/>
    <w:rsid w:val="F7EE5FBA"/>
    <w:rsid w:val="F7FF8B15"/>
    <w:rsid w:val="F9EA3234"/>
    <w:rsid w:val="FAFBEF24"/>
    <w:rsid w:val="FBF778D4"/>
    <w:rsid w:val="FBFB7CFC"/>
    <w:rsid w:val="FBFE15A9"/>
    <w:rsid w:val="FDF7865A"/>
    <w:rsid w:val="FDF7C101"/>
    <w:rsid w:val="FDFD3CA5"/>
    <w:rsid w:val="FDFEC114"/>
    <w:rsid w:val="FEC53E87"/>
    <w:rsid w:val="FECBB8BB"/>
    <w:rsid w:val="FEDCB7BF"/>
    <w:rsid w:val="FEE4D056"/>
    <w:rsid w:val="FEFFC341"/>
    <w:rsid w:val="FF375E40"/>
    <w:rsid w:val="FFB7B7D9"/>
    <w:rsid w:val="FFBE4DA6"/>
    <w:rsid w:val="FFD6A1A2"/>
    <w:rsid w:val="FFDEAAD6"/>
    <w:rsid w:val="FFDF3CD5"/>
    <w:rsid w:val="FFE9A038"/>
    <w:rsid w:val="FFEB5195"/>
    <w:rsid w:val="FFEFD524"/>
    <w:rsid w:val="FFF50951"/>
    <w:rsid w:val="FFF5BEFD"/>
    <w:rsid w:val="FFF7F970"/>
    <w:rsid w:val="FFF9F238"/>
    <w:rsid w:val="FFF9F2E3"/>
    <w:rsid w:val="FFFA21D0"/>
    <w:rsid w:val="FFFB473B"/>
    <w:rsid w:val="FFFD6676"/>
    <w:rsid w:val="FFFF5A92"/>
    <w:rsid w:val="FFFF5B9F"/>
    <w:rsid w:val="FFFFD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next w:val="3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1189</Words>
  <Characters>1228</Characters>
  <Lines>0</Lines>
  <Paragraphs>0</Paragraphs>
  <TotalTime>3</TotalTime>
  <ScaleCrop>false</ScaleCrop>
  <LinksUpToDate>false</LinksUpToDate>
  <CharactersWithSpaces>1237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2022-07-02T07:27:00Z</dcterms:created>
  <dc:creator>靖靖</dc:creator>
  <cp:lastModifiedBy>靖靖</cp:lastModifiedBy>
  <cp:lastPrinted>2022-07-02T08:46:00Z</cp:lastPrinted>
  <dcterms:modified xsi:type="dcterms:W3CDTF">2022-07-01T03:39:27Z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4A0A854BA24E47378AD5D7A83CE64E32</vt:lpwstr>
  </property>
</Properties>
</file>