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隆林各族自治县2021年公开招聘事业单位急需紧缺人才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自愿参加隆林各族自治县2021年公开招聘事业单位急需紧缺人才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M2VhNzE3MjY0OTEyNDI2OTc3OTFjODgzNTE2YTQifQ=="/>
  </w:docVars>
  <w:rsids>
    <w:rsidRoot w:val="6CFB4DD8"/>
    <w:rsid w:val="087F2B13"/>
    <w:rsid w:val="132D690C"/>
    <w:rsid w:val="1A7670D8"/>
    <w:rsid w:val="33CD7BBD"/>
    <w:rsid w:val="3CA3271A"/>
    <w:rsid w:val="6C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487</Characters>
  <Lines>0</Lines>
  <Paragraphs>0</Paragraphs>
  <TotalTime>6</TotalTime>
  <ScaleCrop>false</ScaleCrop>
  <LinksUpToDate>false</LinksUpToDate>
  <CharactersWithSpaces>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2021-12-27T01:10:00Z</dcterms:created>
  <dc:creator>Administrator</dc:creator>
  <cp:lastModifiedBy>我是佛系小白</cp:lastModifiedBy>
  <dcterms:modified xsi:type="dcterms:W3CDTF">2022-07-01T03:09:36Z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74E86C9D8002431AA75B3C97713C1174</vt:lpwstr>
  </property>
</Properties>
</file>