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b/>
          <w:kern w:val="0"/>
          <w:sz w:val="44"/>
          <w:szCs w:val="44"/>
        </w:rPr>
      </w:pPr>
      <w:bookmarkStart w:id="0" w:name="_GoBack"/>
      <w:r>
        <w:rPr>
          <w:rFonts w:hint="eastAsia" w:ascii="方正小标宋简体" w:hAnsi="方正小标宋简体" w:eastAsia="方正小标宋简体" w:cs="方正小标宋简体"/>
          <w:b/>
          <w:kern w:val="0"/>
          <w:sz w:val="44"/>
          <w:szCs w:val="44"/>
        </w:rPr>
        <w:t>流行病学筛查</w:t>
      </w:r>
      <w:r>
        <w:rPr>
          <w:rFonts w:hint="eastAsia" w:ascii="方正小标宋简体" w:hAnsi="方正小标宋简体" w:eastAsia="方正小标宋简体" w:cs="方正小标宋简体"/>
          <w:b/>
          <w:kern w:val="0"/>
          <w:sz w:val="44"/>
          <w:szCs w:val="44"/>
          <w:lang w:eastAsia="zh-CN"/>
        </w:rPr>
        <w:t>承诺表</w:t>
      </w:r>
      <w:r>
        <w:rPr>
          <w:rFonts w:hint="eastAsia" w:ascii="方正小标宋简体" w:hAnsi="方正小标宋简体" w:eastAsia="方正小标宋简体" w:cs="方正小标宋简体"/>
          <w:b w:val="0"/>
          <w:bCs/>
          <w:kern w:val="0"/>
          <w:sz w:val="44"/>
          <w:szCs w:val="44"/>
        </w:rPr>
        <w:t>(个人填写)</w:t>
      </w:r>
    </w:p>
    <w:bookmarkEnd w:id="0"/>
    <w:p>
      <w:pPr>
        <w:widowControl/>
        <w:spacing w:line="500" w:lineRule="exact"/>
        <w:jc w:val="left"/>
        <w:rPr>
          <w:rFonts w:hint="eastAsia" w:ascii="仿宋_GB2312" w:hAnsi="仿宋_GB2312" w:eastAsia="仿宋_GB2312" w:cs="仿宋_GB2312"/>
          <w:kern w:val="0"/>
          <w:sz w:val="32"/>
          <w:szCs w:val="32"/>
        </w:rPr>
      </w:pPr>
    </w:p>
    <w:p>
      <w:pPr>
        <w:widowControl/>
        <w:spacing w:line="5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姓名:</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性别:</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年龄: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lang w:eastAsia="zh-CN"/>
        </w:rPr>
        <w:t>联系电话</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 xml:space="preserve"> </w:t>
      </w:r>
    </w:p>
    <w:p>
      <w:pPr>
        <w:keepNext w:val="0"/>
        <w:keepLines w:val="0"/>
        <w:pageBreakBefore w:val="0"/>
        <w:widowControl/>
        <w:kinsoku/>
        <w:wordWrap/>
        <w:overflowPunct/>
        <w:topLinePunct w:val="0"/>
        <w:autoSpaceDE/>
        <w:autoSpaceDN/>
        <w:bidi w:val="0"/>
        <w:adjustRightInd/>
        <w:snapToGrid/>
        <w:spacing w:after="157" w:afterLines="50" w:line="50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居住地:</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省     市     </w:t>
      </w:r>
      <w:r>
        <w:rPr>
          <w:rFonts w:hint="eastAsia" w:ascii="仿宋_GB2312" w:hAnsi="仿宋_GB2312" w:eastAsia="仿宋_GB2312" w:cs="仿宋_GB2312"/>
          <w:kern w:val="0"/>
          <w:sz w:val="32"/>
          <w:szCs w:val="32"/>
        </w:rPr>
        <w:t xml:space="preserve">县(区)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乡(街道)</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 xml:space="preserve"> 村（小区）      </w:t>
      </w:r>
    </w:p>
    <w:tbl>
      <w:tblPr>
        <w:tblStyle w:val="3"/>
        <w:tblW w:w="14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0"/>
        <w:gridCol w:w="2269"/>
        <w:gridCol w:w="2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筛</w:t>
            </w:r>
            <w:r>
              <w:rPr>
                <w:rFonts w:hint="eastAsia" w:ascii="宋体" w:hAnsi="宋体" w:cs="宋体"/>
                <w:b/>
                <w:bCs/>
                <w:kern w:val="0"/>
                <w:sz w:val="28"/>
                <w:szCs w:val="28"/>
                <w:lang w:val="en-US" w:eastAsia="zh-CN"/>
              </w:rPr>
              <w:t xml:space="preserve"> </w:t>
            </w:r>
            <w:r>
              <w:rPr>
                <w:rFonts w:hint="eastAsia" w:ascii="宋体" w:hAnsi="宋体" w:eastAsia="宋体" w:cs="宋体"/>
                <w:b/>
                <w:bCs/>
                <w:kern w:val="0"/>
                <w:sz w:val="28"/>
                <w:szCs w:val="28"/>
              </w:rPr>
              <w:t>查</w:t>
            </w:r>
            <w:r>
              <w:rPr>
                <w:rFonts w:hint="eastAsia" w:ascii="宋体" w:hAnsi="宋体" w:cs="宋体"/>
                <w:b/>
                <w:bCs/>
                <w:kern w:val="0"/>
                <w:sz w:val="28"/>
                <w:szCs w:val="28"/>
                <w:lang w:val="en-US" w:eastAsia="zh-CN"/>
              </w:rPr>
              <w:t xml:space="preserve"> </w:t>
            </w:r>
            <w:r>
              <w:rPr>
                <w:rFonts w:hint="eastAsia" w:ascii="宋体" w:hAnsi="宋体" w:eastAsia="宋体" w:cs="宋体"/>
                <w:b/>
                <w:bCs/>
                <w:kern w:val="0"/>
                <w:sz w:val="28"/>
                <w:szCs w:val="28"/>
              </w:rPr>
              <w:t>内</w:t>
            </w:r>
            <w:r>
              <w:rPr>
                <w:rFonts w:hint="eastAsia" w:ascii="宋体" w:hAnsi="宋体" w:cs="宋体"/>
                <w:b/>
                <w:bCs/>
                <w:kern w:val="0"/>
                <w:sz w:val="28"/>
                <w:szCs w:val="28"/>
                <w:lang w:val="en-US" w:eastAsia="zh-CN"/>
              </w:rPr>
              <w:t xml:space="preserve"> </w:t>
            </w:r>
            <w:r>
              <w:rPr>
                <w:rFonts w:hint="eastAsia" w:ascii="宋体" w:hAnsi="宋体" w:eastAsia="宋体" w:cs="宋体"/>
                <w:b/>
                <w:bCs/>
                <w:kern w:val="0"/>
                <w:sz w:val="28"/>
                <w:szCs w:val="28"/>
              </w:rPr>
              <w:t>容</w:t>
            </w:r>
          </w:p>
        </w:tc>
        <w:tc>
          <w:tcPr>
            <w:tcW w:w="22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有/是</w:t>
            </w:r>
          </w:p>
        </w:tc>
        <w:tc>
          <w:tcPr>
            <w:tcW w:w="2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无/否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4" w:hRule="atLeast"/>
          <w:jc w:val="center"/>
        </w:trPr>
        <w:tc>
          <w:tcPr>
            <w:tcW w:w="9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400" w:lineRule="exact"/>
              <w:ind w:firstLine="560" w:firstLineChars="200"/>
              <w:jc w:val="both"/>
              <w:textAlignment w:val="auto"/>
              <w:rPr>
                <w:rFonts w:hint="default" w:ascii="宋体" w:hAnsi="宋体" w:eastAsia="宋体" w:cs="宋体"/>
                <w:kern w:val="0"/>
                <w:sz w:val="28"/>
                <w:szCs w:val="28"/>
                <w:lang w:val="en-US"/>
              </w:rPr>
            </w:pPr>
            <w:r>
              <w:rPr>
                <w:rFonts w:hint="eastAsia" w:ascii="宋体" w:hAnsi="宋体" w:eastAsia="宋体" w:cs="宋体"/>
                <w:sz w:val="28"/>
                <w:szCs w:val="28"/>
              </w:rPr>
              <w:t>1.</w:t>
            </w:r>
            <w:r>
              <w:rPr>
                <w:rFonts w:hint="eastAsia" w:ascii="宋体" w:hAnsi="宋体" w:cs="宋体"/>
                <w:sz w:val="28"/>
                <w:szCs w:val="28"/>
                <w:lang w:val="en-US" w:eastAsia="zh-CN"/>
              </w:rPr>
              <w:t>会前14天内有境内高中风险地区、港台地区、国外旅居史者；14天内接触过具有境内高中风险地区、港台地区、国外旅居史人员者，未排除感染风险者</w:t>
            </w:r>
          </w:p>
        </w:tc>
        <w:tc>
          <w:tcPr>
            <w:tcW w:w="226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eastAsia="宋体" w:cs="宋体"/>
                <w:kern w:val="0"/>
                <w:sz w:val="28"/>
                <w:szCs w:val="28"/>
              </w:rPr>
            </w:pPr>
          </w:p>
        </w:tc>
        <w:tc>
          <w:tcPr>
            <w:tcW w:w="236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eastAsia="宋体" w:cs="宋体"/>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3" w:hRule="atLeast"/>
          <w:jc w:val="center"/>
        </w:trPr>
        <w:tc>
          <w:tcPr>
            <w:tcW w:w="9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400" w:lineRule="exact"/>
              <w:ind w:firstLine="560" w:firstLineChars="200"/>
              <w:jc w:val="both"/>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rPr>
              <w:t>2.</w:t>
            </w:r>
            <w:r>
              <w:rPr>
                <w:rFonts w:hint="eastAsia" w:ascii="宋体" w:hAnsi="宋体" w:eastAsia="宋体" w:cs="宋体"/>
                <w:sz w:val="28"/>
                <w:szCs w:val="28"/>
              </w:rPr>
              <w:t>被判定为新冠肺炎感染者（确诊病例及无症状感染者）密切接触者，按照相关要求尚未解除隔离医学观察</w:t>
            </w:r>
            <w:r>
              <w:rPr>
                <w:rFonts w:hint="eastAsia" w:ascii="宋体" w:hAnsi="宋体" w:cs="宋体"/>
                <w:sz w:val="28"/>
                <w:szCs w:val="28"/>
                <w:lang w:eastAsia="zh-CN"/>
              </w:rPr>
              <w:t>者；已治愈出院的新冠肺炎确诊病例或已解除集中隔离医学观察的无症状感染者，尚在随访及医学观察期内者</w:t>
            </w:r>
          </w:p>
        </w:tc>
        <w:tc>
          <w:tcPr>
            <w:tcW w:w="226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eastAsia="宋体" w:cs="宋体"/>
                <w:kern w:val="0"/>
                <w:sz w:val="28"/>
                <w:szCs w:val="28"/>
              </w:rPr>
            </w:pPr>
          </w:p>
        </w:tc>
        <w:tc>
          <w:tcPr>
            <w:tcW w:w="236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jc w:val="center"/>
        </w:trPr>
        <w:tc>
          <w:tcPr>
            <w:tcW w:w="9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400" w:lineRule="exact"/>
              <w:ind w:firstLine="560" w:firstLineChars="200"/>
              <w:jc w:val="both"/>
              <w:textAlignment w:val="auto"/>
              <w:rPr>
                <w:rFonts w:hint="eastAsia" w:ascii="宋体" w:hAnsi="宋体" w:eastAsia="宋体" w:cs="宋体"/>
                <w:kern w:val="0"/>
                <w:sz w:val="28"/>
                <w:szCs w:val="28"/>
                <w:lang w:eastAsia="zh-CN"/>
              </w:rPr>
            </w:pPr>
            <w:r>
              <w:rPr>
                <w:rFonts w:hint="eastAsia" w:ascii="宋体" w:hAnsi="宋体" w:eastAsia="宋体" w:cs="宋体"/>
                <w:sz w:val="28"/>
                <w:szCs w:val="28"/>
              </w:rPr>
              <w:t>3.</w:t>
            </w:r>
            <w:r>
              <w:rPr>
                <w:rFonts w:hint="eastAsia" w:ascii="宋体" w:hAnsi="宋体" w:cs="宋体"/>
                <w:sz w:val="28"/>
                <w:szCs w:val="28"/>
                <w:lang w:eastAsia="zh-CN"/>
              </w:rPr>
              <w:t>有发热（体温超过</w:t>
            </w:r>
            <w:r>
              <w:rPr>
                <w:rFonts w:hint="eastAsia" w:ascii="宋体" w:hAnsi="宋体" w:cs="宋体"/>
                <w:sz w:val="28"/>
                <w:szCs w:val="28"/>
                <w:lang w:val="en-US" w:eastAsia="zh-CN"/>
              </w:rPr>
              <w:t>37.3℃</w:t>
            </w:r>
            <w:r>
              <w:rPr>
                <w:rFonts w:hint="eastAsia" w:ascii="宋体" w:hAnsi="宋体" w:cs="宋体"/>
                <w:sz w:val="28"/>
                <w:szCs w:val="28"/>
                <w:lang w:eastAsia="zh-CN"/>
              </w:rPr>
              <w:t>）、乏力、咳嗽、咳痰、咽痛、呕吐、腹泻、皮疹等疑似症状，未排除感染风险者</w:t>
            </w:r>
          </w:p>
        </w:tc>
        <w:tc>
          <w:tcPr>
            <w:tcW w:w="226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eastAsia="宋体" w:cs="宋体"/>
                <w:kern w:val="0"/>
                <w:sz w:val="28"/>
                <w:szCs w:val="28"/>
              </w:rPr>
            </w:pPr>
          </w:p>
        </w:tc>
        <w:tc>
          <w:tcPr>
            <w:tcW w:w="236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eastAsia="宋体" w:cs="宋体"/>
                <w:kern w:val="0"/>
                <w:sz w:val="28"/>
                <w:szCs w:val="28"/>
              </w:rPr>
            </w:pPr>
          </w:p>
        </w:tc>
      </w:tr>
    </w:tbl>
    <w:p>
      <w:pPr>
        <w:keepNext w:val="0"/>
        <w:keepLines w:val="0"/>
        <w:pageBreakBefore w:val="0"/>
        <w:widowControl w:val="0"/>
        <w:kinsoku/>
        <w:wordWrap/>
        <w:overflowPunct w:val="0"/>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kern w:val="0"/>
          <w:sz w:val="28"/>
          <w:szCs w:val="28"/>
        </w:rPr>
        <w:t>注:1.请在表格空白处打</w:t>
      </w:r>
      <w:r>
        <w:rPr>
          <w:rFonts w:hint="eastAsia" w:ascii="仿宋_GB2312" w:hAnsi="仿宋_GB2312" w:eastAsia="仿宋_GB2312" w:cs="仿宋_GB2312"/>
          <w:sz w:val="28"/>
          <w:szCs w:val="28"/>
        </w:rPr>
        <w:t>“√”,如有相关情况请详细</w:t>
      </w:r>
      <w:r>
        <w:rPr>
          <w:rFonts w:hint="eastAsia" w:ascii="仿宋_GB2312" w:hAnsi="仿宋_GB2312" w:eastAsia="仿宋_GB2312" w:cs="仿宋_GB2312"/>
          <w:sz w:val="28"/>
          <w:szCs w:val="28"/>
          <w:lang w:eastAsia="zh-CN"/>
        </w:rPr>
        <w:t>注明</w:t>
      </w:r>
      <w:r>
        <w:rPr>
          <w:rFonts w:hint="eastAsia" w:ascii="仿宋_GB2312" w:hAnsi="仿宋_GB2312" w:eastAsia="仿宋_GB2312" w:cs="仿宋_GB2312"/>
          <w:sz w:val="28"/>
          <w:szCs w:val="28"/>
        </w:rPr>
        <w:t>。</w:t>
      </w:r>
    </w:p>
    <w:p>
      <w:pPr>
        <w:keepNext w:val="0"/>
        <w:keepLines w:val="0"/>
        <w:pageBreakBefore w:val="0"/>
        <w:widowControl w:val="0"/>
        <w:kinsoku/>
        <w:wordWrap/>
        <w:overflowPunct w:val="0"/>
        <w:topLinePunct w:val="0"/>
        <w:autoSpaceDE/>
        <w:autoSpaceDN/>
        <w:bidi w:val="0"/>
        <w:adjustRightInd/>
        <w:snapToGrid/>
        <w:spacing w:after="157" w:afterLines="50"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eastAsia="zh-CN"/>
        </w:rPr>
        <w:t>本人承诺：以上内容属实，如隐瞒、虚报、谎报，本人承担一切法律责任和相应后果</w:t>
      </w:r>
      <w:r>
        <w:rPr>
          <w:rFonts w:hint="eastAsia" w:ascii="仿宋_GB2312" w:hAnsi="仿宋_GB2312" w:eastAsia="仿宋_GB2312" w:cs="仿宋_GB2312"/>
          <w:sz w:val="28"/>
          <w:szCs w:val="28"/>
        </w:rPr>
        <w:t>。</w:t>
      </w:r>
    </w:p>
    <w:p>
      <w:pPr>
        <w:keepNext w:val="0"/>
        <w:keepLines w:val="0"/>
        <w:pageBreakBefore w:val="0"/>
        <w:widowControl w:val="0"/>
        <w:kinsoku/>
        <w:wordWrap/>
        <w:overflowPunct w:val="0"/>
        <w:topLinePunct w:val="0"/>
        <w:autoSpaceDE/>
        <w:autoSpaceDN/>
        <w:bidi w:val="0"/>
        <w:adjustRightInd/>
        <w:snapToGrid/>
        <w:spacing w:line="440" w:lineRule="exact"/>
        <w:ind w:firstLine="2800" w:firstLineChars="1000"/>
        <w:jc w:val="both"/>
        <w:textAlignment w:val="auto"/>
      </w:pPr>
      <w:r>
        <w:rPr>
          <w:rFonts w:hint="eastAsia" w:ascii="仿宋_GB2312" w:hAnsi="仿宋_GB2312" w:eastAsia="仿宋_GB2312" w:cs="仿宋_GB2312"/>
          <w:sz w:val="28"/>
          <w:szCs w:val="28"/>
          <w:lang w:eastAsia="zh-CN"/>
        </w:rPr>
        <w:t>承诺人（签名）：</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 xml:space="preserve">   填报日期：</w:t>
      </w:r>
      <w:r>
        <w:rPr>
          <w:rFonts w:hint="eastAsia" w:ascii="仿宋_GB2312" w:hAnsi="仿宋_GB2312" w:eastAsia="仿宋_GB2312" w:cs="仿宋_GB2312"/>
          <w:sz w:val="28"/>
          <w:szCs w:val="28"/>
          <w:u w:val="single"/>
          <w:lang w:val="en-US" w:eastAsia="zh-CN"/>
        </w:rPr>
        <w:t xml:space="preserve">     年  月  日  </w:t>
      </w:r>
    </w:p>
    <w:sectPr>
      <w:pgSz w:w="16838" w:h="11906" w:orient="landscape"/>
      <w:pgMar w:top="1701" w:right="850"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000010101"/>
    <w:charset w:val="86"/>
    <w:family w:val="modern"/>
    <w:pitch w:val="default"/>
    <w:sig w:usb0="00000000" w:usb1="00000000" w:usb2="00000000" w:usb3="00000000" w:csb0="00040000" w:csb1="00000000"/>
  </w:font>
  <w:font w:name="方正小标宋简体">
    <w:altName w:val="微软雅黑"/>
    <w:panose1 w:val="02000000000000000000"/>
    <w:charset w:val="86"/>
    <w:family w:val="auto"/>
    <w:pitch w:val="default"/>
    <w:sig w:usb0="00000000" w:usb1="00000000" w:usb2="00000012"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F662A3"/>
    <w:rsid w:val="11F66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2022-06-28T02:03:00Z</dcterms:created>
  <dc:creator>Administrator</dc:creator>
  <cp:lastModifiedBy>Administrator</cp:lastModifiedBy>
  <dcterms:modified xsi:type="dcterms:W3CDTF">2022-06-28T02:04:19Z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