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auto"/>
          <w:sz w:val="32"/>
          <w:szCs w:val="32"/>
        </w:rPr>
        <w:t>附件3：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 w:bidi="ar"/>
        </w:rPr>
        <w:t>海南区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2021年事业单位公开招聘体检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疫情防控注意事项</w:t>
      </w:r>
    </w:p>
    <w:p>
      <w:pPr>
        <w:widowControl/>
        <w:spacing w:line="579" w:lineRule="exact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 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1.请广大考生提前做好自我健康管理，通过微信小程序“国家政务服务平台”申领本人防疫健康码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、行程码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，并持续关注健康码状态。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2.考生赴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医院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时如乘坐公共交通工具，需要全程佩戴口罩，可佩戴一次性手套，并做好手部卫生，同时注意社交距离。</w:t>
      </w:r>
    </w:p>
    <w:p>
      <w:pPr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3.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考生进入体检场所应主动配合接受体温检测，出示健康码、行程码。健康码为绿码、经现场检测体温正常（&lt;37.3）</w:t>
      </w:r>
      <w:r>
        <w:rPr>
          <w:rFonts w:ascii="Times New Roman" w:hAnsi="Times New Roman" w:eastAsia="仿宋_GB2312"/>
          <w:color w:val="auto"/>
          <w:sz w:val="32"/>
          <w:szCs w:val="32"/>
        </w:rPr>
        <w:t>且无咳嗽等呼吸道异常症状者方可进入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检区。体检过程全程佩戴一次性医用口罩，做好个人防护。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4.为避免影响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体检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，来自国内疫情中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高风险地区的考生以及与新冠病毒肺炎确诊、疑似病例或无症状感染者有密切接触史的考生，到达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乌海市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按照疫情防控有关规定，自觉接受隔离观察、健康管理和核酸检测，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并及时向海南区人力资源和社会保障局报备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5.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来自国内疫情中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高风险地区的考生以及与新冠病毒肺炎确诊、疑似病例或无症状感染者有密切接触史的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</w:rPr>
        <w:t>考生进入检区需持有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48小时内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新冠病毒核酸检测阴性证明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6.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体检时考生不得聚集、大声喧哗，候检时保持1米以上距离；体检过程中确需取下口罩的，工作人员须提醒考生即取即戴。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7.凡隐瞒或谎报旅居史、接触史、健康状况等疫情防控重点信息，不配合工作人员进行防疫检测、询问等造成不良后果的，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不列入考察对象，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取消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录用资格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；如有违法情况，将依法追究法律责任。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 </w:t>
      </w:r>
    </w:p>
    <w:p>
      <w:pPr>
        <w:widowControl/>
        <w:spacing w:line="579" w:lineRule="exact"/>
        <w:ind w:firstLine="4800" w:firstLineChars="15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  </w:t>
      </w:r>
    </w:p>
    <w:p>
      <w:pPr>
        <w:rPr>
          <w:rFonts w:ascii="Times New Roman" w:hAnsi="Times New Roman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TE4M2E4ZGE2ZmIxNzc4MTU0NDI3ZTEzZDEyYzYifQ=="/>
  </w:docVars>
  <w:rsids>
    <w:rsidRoot w:val="000D6C83"/>
    <w:rsid w:val="000D6C83"/>
    <w:rsid w:val="00675271"/>
    <w:rsid w:val="04410847"/>
    <w:rsid w:val="0DCE10D4"/>
    <w:rsid w:val="20BC0DC6"/>
    <w:rsid w:val="2F691B65"/>
    <w:rsid w:val="3D6E7806"/>
    <w:rsid w:val="4D1E344A"/>
    <w:rsid w:val="4E465EE4"/>
    <w:rsid w:val="4F624DC6"/>
    <w:rsid w:val="51471034"/>
    <w:rsid w:val="65885499"/>
    <w:rsid w:val="6E7B68B0"/>
    <w:rsid w:val="70E55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styleId="8">
    <w:name w:val="Hyperlink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customStyle="1" w:styleId="9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529</Characters>
  <Lines>4</Lines>
  <Paragraphs>1</Paragraphs>
  <TotalTime>0</TotalTime>
  <ScaleCrop>false</ScaleCrop>
  <LinksUpToDate>false</LinksUpToDate>
  <CharactersWithSpaces>536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2021-08-09T03:17:00Z</dcterms:created>
  <dc:creator>admin</dc:creator>
  <cp:lastModifiedBy>っStarry °</cp:lastModifiedBy>
  <cp:lastPrinted>2021-08-11T09:00:00Z</cp:lastPrinted>
  <dcterms:modified xsi:type="dcterms:W3CDTF">2022-06-28T08:06:14Z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CF06AC6D9BB84BC7877922E701ED7E5E</vt:lpwstr>
  </property>
</Properties>
</file>