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0019" w14:textId="77777777" w:rsidR="00B67916" w:rsidRDefault="00B67916" w:rsidP="00B67916">
      <w:pPr>
        <w:pStyle w:val="a3"/>
        <w:spacing w:line="500" w:lineRule="exact"/>
        <w:ind w:firstLineChars="0" w:firstLine="0"/>
        <w:rPr>
          <w:sz w:val="36"/>
          <w:szCs w:val="36"/>
        </w:rPr>
      </w:pPr>
      <w:r>
        <w:rPr>
          <w:rFonts w:eastAsia="黑体"/>
          <w:sz w:val="36"/>
          <w:szCs w:val="36"/>
        </w:rPr>
        <w:t>附件</w:t>
      </w:r>
      <w:r>
        <w:rPr>
          <w:sz w:val="36"/>
          <w:szCs w:val="36"/>
        </w:rPr>
        <w:t>2</w:t>
      </w:r>
    </w:p>
    <w:p w14:paraId="1E45951A" w14:textId="77777777" w:rsidR="00B67916" w:rsidRDefault="00B67916" w:rsidP="00B67916">
      <w:pPr>
        <w:pStyle w:val="a3"/>
        <w:ind w:firstLine="640"/>
      </w:pPr>
    </w:p>
    <w:p w14:paraId="6E75CE00" w14:textId="77777777" w:rsidR="00B67916" w:rsidRDefault="00B67916" w:rsidP="00B67916">
      <w:pPr>
        <w:pStyle w:val="a5"/>
      </w:pPr>
      <w:r>
        <w:t>在线面试违纪违规行为认定及处理办法</w:t>
      </w:r>
    </w:p>
    <w:p w14:paraId="386CC1BF" w14:textId="77777777" w:rsidR="00B67916" w:rsidRDefault="00B67916" w:rsidP="00B67916">
      <w:pPr>
        <w:spacing w:line="500" w:lineRule="exact"/>
        <w:ind w:firstLine="636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3F519E05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为规范本次在线面试违纪违规行为的认定与处理，维护考生和相关工作人员的合法权益，根据《事业编公开招聘违纪违规行为处理办法》等相关政策规定，制定本办法。相关要求如下：</w:t>
      </w:r>
    </w:p>
    <w:p w14:paraId="3927F34B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第一条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考生不遵守面试纪律，面试过程中有下列行为之一的，应当认定为面试违纪：</w:t>
      </w:r>
    </w:p>
    <w:p w14:paraId="4CAD570B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（一）所处面试环境同时出现其他人的；</w:t>
      </w:r>
    </w:p>
    <w:p w14:paraId="30F10FD2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（二）使用快捷键切屏、截屏、退出考试系统或多屏登录考试端的；</w:t>
      </w:r>
    </w:p>
    <w:p w14:paraId="2AF8C86D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（三）离开座位、离开监控视频范围、遮挡摄像头的；</w:t>
      </w:r>
    </w:p>
    <w:p w14:paraId="252DCEF9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（四）有进食、进水、上卫生间行为的；</w:t>
      </w:r>
    </w:p>
    <w:p w14:paraId="6969E3F9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（五）有对外传递物品行为的；</w:t>
      </w:r>
    </w:p>
    <w:p w14:paraId="1E5BA62B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（六）佩戴耳机的；</w:t>
      </w:r>
    </w:p>
    <w:p w14:paraId="3D0289E0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（七）未经允许强行退出考试软件的；</w:t>
      </w:r>
    </w:p>
    <w:p w14:paraId="25703071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（八）在面试过程中，透露姓名、毕业院校等个人信息的；</w:t>
      </w:r>
    </w:p>
    <w:p w14:paraId="5BFF1F43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（九）其他应当视为面试违纪的行为。</w:t>
      </w:r>
    </w:p>
    <w:p w14:paraId="655F40BA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考生违背公平、公正原则，面试过程中有下列行为之一的，应当认定为面试作弊：</w:t>
      </w:r>
    </w:p>
    <w:p w14:paraId="12431549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（一）伪造资料、身份信息替代他人或让他人代替自己参加面试的；</w:t>
      </w:r>
    </w:p>
    <w:p w14:paraId="329452B5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（二）非考生本人登录考试系统参加面试，或更换作答人员</w:t>
      </w:r>
      <w:r>
        <w:rPr>
          <w:rFonts w:ascii="Times New Roman" w:eastAsia="仿宋_GB2312" w:hAnsi="Times New Roman"/>
          <w:sz w:val="32"/>
          <w:szCs w:val="32"/>
        </w:rPr>
        <w:lastRenderedPageBreak/>
        <w:t>的；</w:t>
      </w:r>
    </w:p>
    <w:p w14:paraId="7F35C4A3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（三）浏览网页、在线查询、翻阅电脑和手机存储资料，查看电子影像资料的；</w:t>
      </w:r>
    </w:p>
    <w:p w14:paraId="4CC5AE14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（四）翻阅书籍、文件、纸质资料的；</w:t>
      </w:r>
    </w:p>
    <w:p w14:paraId="56B421B0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（五）未经许可接触和使用通讯工具如手机、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蓝牙设备</w:t>
      </w:r>
      <w:proofErr w:type="gramEnd"/>
      <w:r>
        <w:rPr>
          <w:rFonts w:ascii="Times New Roman" w:eastAsia="仿宋_GB2312" w:hAnsi="Times New Roman"/>
          <w:sz w:val="32"/>
          <w:szCs w:val="32"/>
        </w:rPr>
        <w:t>等，使用各类聊天软件或远程工具的；</w:t>
      </w:r>
    </w:p>
    <w:p w14:paraId="577D3068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（六）其他应当视为面试作弊的行为。</w:t>
      </w:r>
    </w:p>
    <w:p w14:paraId="78B6ECF4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考生在面试过程中或在面试结束后发现下列行为之一的，应当认定相关的考生实施了作弊行为：</w:t>
      </w:r>
    </w:p>
    <w:p w14:paraId="1CAD516B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（一）拍摄、抄录、传播试题内容的；</w:t>
      </w:r>
    </w:p>
    <w:p w14:paraId="40192441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（二）抄袭、协助他人抄袭的；</w:t>
      </w:r>
    </w:p>
    <w:p w14:paraId="1F9095CD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（三）串通作弊或者参与有组织作弊的；</w:t>
      </w:r>
    </w:p>
    <w:p w14:paraId="08CF9831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（四）评判过程中被认定为答案雷同的；</w:t>
      </w:r>
    </w:p>
    <w:p w14:paraId="1F0E448D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（五）考生的不当行为导致试题泄露或造成重大社会影响的；</w:t>
      </w:r>
    </w:p>
    <w:p w14:paraId="0168AA45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（六）经后台监考发现，确认考生有其他违纪、舞弊行为的；</w:t>
      </w:r>
    </w:p>
    <w:p w14:paraId="2758D2C3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（七）若发现考生有疑似违纪、舞弊等行为，面试结束后由考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人员根据面试数据、监考记录、系统日志等多种方式进行判断，其结果实属违纪、舞弊的；</w:t>
      </w:r>
    </w:p>
    <w:p w14:paraId="159A5770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（八）其他应认定为作弊的行为。</w:t>
      </w:r>
    </w:p>
    <w:p w14:paraId="5D192570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第四条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考生有第一条所列面试违纪行为之一的，取消面试成绩。</w:t>
      </w:r>
    </w:p>
    <w:p w14:paraId="28BE0F4B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第五条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考生有第二条、第三条所列考试舞弊行为之一的，取消面试成绩。情节严重的追究相关责任。</w:t>
      </w:r>
    </w:p>
    <w:p w14:paraId="1E5D8B10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第六条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如考生因设备问题、网络问题、考生个人行为等问</w:t>
      </w:r>
      <w:r>
        <w:rPr>
          <w:rFonts w:ascii="Times New Roman" w:eastAsia="仿宋_GB2312" w:hAnsi="Times New Roman"/>
          <w:sz w:val="32"/>
          <w:szCs w:val="32"/>
        </w:rPr>
        <w:lastRenderedPageBreak/>
        <w:t>题，导致面试视频数据缺失，影响考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人员判断面试有效性的，取消面试成绩。</w:t>
      </w:r>
    </w:p>
    <w:p w14:paraId="05AC9DFD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第七条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面试过程中，未按要求录制真实、有效的移动端佐证视频，影响考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人员判断考生行为的，取消面试成绩。</w:t>
      </w:r>
    </w:p>
    <w:p w14:paraId="4A3596BA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八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考生因自身原因，未及时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进入候考时间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，导致无法正常考试，由考生自行承担后果。</w:t>
      </w:r>
    </w:p>
    <w:p w14:paraId="04E430AB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面试过程中，如视频拍摄角度不符合要求、无故中断视频录制等，影响考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人员判断面试有效性的，由考生自行承担后果。</w:t>
      </w:r>
    </w:p>
    <w:p w14:paraId="412BD475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面试过程中，因设备硬件故障、系统更新、断电断网等问题导致面试无法正常进行的，面试时间不做延长。</w:t>
      </w:r>
    </w:p>
    <w:p w14:paraId="49825928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面试过程中，因设备硬件故障、断电断网等问题，导致面试作答数据无法正常提交，应在面试结束后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分钟内联系技术服务热线，否则由考生自行承担后果。</w:t>
      </w:r>
    </w:p>
    <w:p w14:paraId="28A32667" w14:textId="77777777"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>
        <w:rPr>
          <w:rFonts w:ascii="Times New Roman" w:eastAsia="黑体" w:hAnsi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 w14:paraId="16051337" w14:textId="77777777" w:rsidR="00B67916" w:rsidRDefault="00B67916" w:rsidP="00B67916">
      <w:pPr>
        <w:pStyle w:val="TOC1"/>
        <w:spacing w:line="500" w:lineRule="exact"/>
        <w:ind w:firstLineChars="200" w:firstLine="64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ascii="Times New Roman" w:eastAsia="黑体" w:hint="eastAsia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</w:t>
      </w:r>
      <w:r>
        <w:rPr>
          <w:rFonts w:ascii="Times New Roman"/>
          <w:color w:val="auto"/>
          <w:sz w:val="32"/>
          <w:szCs w:val="32"/>
        </w:rPr>
        <w:t>本办法由中共淄博市委组织部负责解释。</w:t>
      </w:r>
    </w:p>
    <w:p w14:paraId="5BBED7A1" w14:textId="77777777" w:rsidR="00B67916" w:rsidRDefault="00B67916" w:rsidP="00B67916">
      <w:pPr>
        <w:spacing w:line="560" w:lineRule="exact"/>
        <w:rPr>
          <w:rFonts w:ascii="Times New Roman" w:eastAsia="楷体_GB2312" w:hAnsi="Times New Roman"/>
          <w:color w:val="000000"/>
          <w:sz w:val="36"/>
          <w:szCs w:val="36"/>
        </w:rPr>
      </w:pPr>
    </w:p>
    <w:p w14:paraId="24F0D9B7" w14:textId="0762BE3C" w:rsidR="0062125B" w:rsidRDefault="0062125B" w:rsidP="00B67916"/>
    <w:sectPr w:rsidR="0062125B" w:rsidSect="00B67916">
      <w:footerReference w:type="default" r:id="rId6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E31A" w14:textId="77777777" w:rsidR="008D3AF0" w:rsidRDefault="008D3AF0" w:rsidP="00B67916">
      <w:r>
        <w:separator/>
      </w:r>
    </w:p>
  </w:endnote>
  <w:endnote w:type="continuationSeparator" w:id="0">
    <w:p w14:paraId="7903A9B4" w14:textId="77777777" w:rsidR="008D3AF0" w:rsidRDefault="008D3AF0" w:rsidP="00B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71680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524775B" w14:textId="61D7F709" w:rsidR="00B67916" w:rsidRPr="00B67916" w:rsidRDefault="00B67916">
        <w:pPr>
          <w:pStyle w:val="a8"/>
          <w:jc w:val="center"/>
          <w:rPr>
            <w:rFonts w:ascii="宋体" w:hAnsi="宋体"/>
            <w:sz w:val="28"/>
            <w:szCs w:val="28"/>
          </w:rPr>
        </w:pPr>
        <w:r w:rsidRPr="00B67916">
          <w:rPr>
            <w:rFonts w:ascii="宋体" w:hAnsi="宋体"/>
            <w:sz w:val="28"/>
            <w:szCs w:val="28"/>
          </w:rPr>
          <w:fldChar w:fldCharType="begin"/>
        </w:r>
        <w:r w:rsidRPr="00B67916">
          <w:rPr>
            <w:rFonts w:ascii="宋体" w:hAnsi="宋体"/>
            <w:sz w:val="28"/>
            <w:szCs w:val="28"/>
          </w:rPr>
          <w:instrText>PAGE   \* MERGEFORMAT</w:instrText>
        </w:r>
        <w:r w:rsidRPr="00B67916">
          <w:rPr>
            <w:rFonts w:ascii="宋体" w:hAnsi="宋体"/>
            <w:sz w:val="28"/>
            <w:szCs w:val="28"/>
          </w:rPr>
          <w:fldChar w:fldCharType="separate"/>
        </w:r>
        <w:r w:rsidRPr="00B67916">
          <w:rPr>
            <w:rFonts w:ascii="宋体" w:hAnsi="宋体"/>
            <w:sz w:val="28"/>
            <w:szCs w:val="28"/>
            <w:lang w:val="zh-CN"/>
          </w:rPr>
          <w:t>2</w:t>
        </w:r>
        <w:r w:rsidRPr="00B6791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011EDCF5" w14:textId="77777777" w:rsidR="00B67916" w:rsidRDefault="00B679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1D26" w14:textId="77777777" w:rsidR="008D3AF0" w:rsidRDefault="008D3AF0" w:rsidP="00B67916">
      <w:r>
        <w:separator/>
      </w:r>
    </w:p>
  </w:footnote>
  <w:footnote w:type="continuationSeparator" w:id="0">
    <w:p w14:paraId="15367EBF" w14:textId="77777777" w:rsidR="008D3AF0" w:rsidRDefault="008D3AF0" w:rsidP="00B6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16"/>
    <w:rsid w:val="00186BE7"/>
    <w:rsid w:val="0062125B"/>
    <w:rsid w:val="008D3AF0"/>
    <w:rsid w:val="00B67916"/>
    <w:rsid w:val="00C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2EDC"/>
  <w15:chartTrackingRefBased/>
  <w15:docId w15:val="{E0C0C01F-3DF3-43F6-B2E2-198CAAC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B679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rsid w:val="00B67916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customStyle="1" w:styleId="a3">
    <w:name w:val="标准正文"/>
    <w:basedOn w:val="a4"/>
    <w:qFormat/>
    <w:rsid w:val="00B67916"/>
    <w:pPr>
      <w:adjustRightInd w:val="0"/>
      <w:snapToGrid w:val="0"/>
      <w:spacing w:before="100" w:after="100" w:line="600" w:lineRule="exact"/>
      <w:ind w:firstLineChars="200" w:firstLine="360"/>
    </w:pPr>
    <w:rPr>
      <w:rFonts w:eastAsia="仿宋_GB2312"/>
      <w:kern w:val="0"/>
      <w:sz w:val="32"/>
      <w:szCs w:val="32"/>
    </w:rPr>
  </w:style>
  <w:style w:type="paragraph" w:customStyle="1" w:styleId="a5">
    <w:name w:val="标宋大标题"/>
    <w:basedOn w:val="a3"/>
    <w:qFormat/>
    <w:rsid w:val="00B6791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styleId="a4">
    <w:name w:val="Normal (Web)"/>
    <w:basedOn w:val="a"/>
    <w:uiPriority w:val="99"/>
    <w:semiHidden/>
    <w:unhideWhenUsed/>
    <w:rsid w:val="00B67916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6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791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79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张 凤</cp:lastModifiedBy>
  <cp:revision>1</cp:revision>
  <dcterms:created xsi:type="dcterms:W3CDTF">2022-06-21T15:07:00Z</dcterms:created>
  <dcterms:modified xsi:type="dcterms:W3CDTF">2022-06-21T15:08:00Z</dcterms:modified>
</cp:coreProperties>
</file>