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3"/>
        </w:tabs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1323"/>
        </w:tabs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tabs>
          <w:tab w:val="left" w:pos="1323"/>
        </w:tabs>
        <w:spacing w:line="500" w:lineRule="exact"/>
        <w:jc w:val="center"/>
        <w:rPr>
          <w:rFonts w:hint="eastAsia" w:ascii="华文细黑" w:hAnsi="华文细黑" w:eastAsia="华文细黑" w:cs="华文细黑"/>
          <w:sz w:val="44"/>
          <w:szCs w:val="44"/>
        </w:rPr>
      </w:pPr>
      <w:r>
        <w:rPr>
          <w:rFonts w:hint="eastAsia" w:ascii="华文细黑" w:hAnsi="华文细黑" w:eastAsia="华文细黑" w:cs="华文细黑"/>
          <w:color w:val="000000"/>
          <w:kern w:val="0"/>
          <w:sz w:val="44"/>
          <w:szCs w:val="44"/>
        </w:rPr>
        <w:t>202</w:t>
      </w:r>
      <w:r>
        <w:rPr>
          <w:rFonts w:hint="eastAsia" w:ascii="华文细黑" w:hAnsi="华文细黑" w:eastAsia="华文细黑" w:cs="华文细黑"/>
          <w:color w:val="000000"/>
          <w:kern w:val="0"/>
          <w:sz w:val="44"/>
          <w:szCs w:val="44"/>
          <w:lang w:val="en"/>
        </w:rPr>
        <w:t>2</w:t>
      </w:r>
      <w:r>
        <w:rPr>
          <w:rFonts w:hint="eastAsia" w:ascii="华文细黑" w:hAnsi="华文细黑" w:eastAsia="华文细黑" w:cs="华文细黑"/>
          <w:color w:val="000000"/>
          <w:kern w:val="0"/>
          <w:sz w:val="44"/>
          <w:szCs w:val="44"/>
        </w:rPr>
        <w:t>年</w:t>
      </w:r>
      <w:r>
        <w:rPr>
          <w:rFonts w:hint="eastAsia" w:ascii="华文细黑" w:hAnsi="华文细黑" w:eastAsia="华文细黑" w:cs="华文细黑"/>
          <w:bCs/>
          <w:sz w:val="44"/>
          <w:szCs w:val="44"/>
          <w:lang w:eastAsia="zh-CN"/>
        </w:rPr>
        <w:t>长沙市教育局</w:t>
      </w:r>
      <w:r>
        <w:rPr>
          <w:rFonts w:hint="eastAsia" w:ascii="华文细黑" w:hAnsi="华文细黑" w:eastAsia="华文细黑" w:cs="华文细黑"/>
          <w:sz w:val="44"/>
          <w:szCs w:val="44"/>
        </w:rPr>
        <w:t>直属</w:t>
      </w:r>
      <w:r>
        <w:rPr>
          <w:rFonts w:hint="eastAsia" w:ascii="华文细黑" w:hAnsi="华文细黑" w:eastAsia="华文细黑" w:cs="华文细黑"/>
          <w:sz w:val="44"/>
          <w:szCs w:val="44"/>
          <w:lang w:eastAsia="zh-CN"/>
        </w:rPr>
        <w:t>单位</w:t>
      </w:r>
      <w:r>
        <w:rPr>
          <w:rFonts w:hint="eastAsia" w:ascii="华文细黑" w:hAnsi="华文细黑" w:eastAsia="华文细黑" w:cs="华文细黑"/>
          <w:sz w:val="44"/>
          <w:szCs w:val="44"/>
        </w:rPr>
        <w:t>招聘教师</w:t>
      </w:r>
    </w:p>
    <w:p>
      <w:pPr>
        <w:tabs>
          <w:tab w:val="left" w:pos="1323"/>
        </w:tabs>
        <w:spacing w:line="500" w:lineRule="exact"/>
        <w:jc w:val="center"/>
        <w:rPr>
          <w:rFonts w:hint="eastAsia" w:ascii="华文细黑" w:hAnsi="华文细黑" w:eastAsia="华文细黑" w:cs="华文细黑"/>
          <w:sz w:val="44"/>
          <w:szCs w:val="44"/>
        </w:rPr>
      </w:pPr>
      <w:r>
        <w:rPr>
          <w:rFonts w:hint="eastAsia" w:ascii="华文细黑" w:hAnsi="华文细黑" w:eastAsia="华文细黑" w:cs="华文细黑"/>
          <w:bCs/>
          <w:spacing w:val="-10"/>
          <w:kern w:val="0"/>
          <w:sz w:val="44"/>
          <w:szCs w:val="44"/>
          <w:lang w:eastAsia="zh-CN"/>
        </w:rPr>
        <w:t>体检通知</w:t>
      </w:r>
    </w:p>
    <w:p/>
    <w:p>
      <w:pPr>
        <w:numPr>
          <w:ilvl w:val="0"/>
          <w:numId w:val="0"/>
        </w:numPr>
        <w:snapToGrid w:val="0"/>
        <w:spacing w:line="500" w:lineRule="atLeast"/>
        <w:jc w:val="left"/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一、集合</w:t>
      </w:r>
      <w:r>
        <w:rPr>
          <w:rFonts w:hint="eastAsia" w:ascii="黑体" w:hAnsi="黑体" w:eastAsia="黑体"/>
          <w:bCs/>
          <w:sz w:val="32"/>
          <w:szCs w:val="32"/>
        </w:rPr>
        <w:t>时间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  <w:vertAlign w:val="baseline"/>
          <w:lang w:val="en-US" w:eastAsia="zh-CN"/>
        </w:rPr>
        <w:t>集合时间：2022年6月27日（星期一）上午7点30分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300"/>
        <w:jc w:val="both"/>
        <w:textAlignment w:val="auto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8"/>
          <w:szCs w:val="28"/>
          <w:u w:val="none"/>
          <w:lang w:eastAsia="zh-CN"/>
        </w:rPr>
        <w:t>集合地点：长沙市教育考试院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8"/>
          <w:szCs w:val="28"/>
          <w:u w:val="none"/>
          <w:lang w:val="en-US" w:eastAsia="zh-CN"/>
        </w:rPr>
        <w:t>6楼会议室（长沙市岳麓区茶子山中路324号，长沙市教育局机关后栋）</w:t>
      </w:r>
    </w:p>
    <w:p>
      <w:pPr>
        <w:snapToGrid w:val="0"/>
        <w:spacing w:line="500" w:lineRule="atLeast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</w:t>
      </w:r>
      <w:r>
        <w:rPr>
          <w:rFonts w:ascii="黑体" w:hAnsi="黑体" w:eastAsia="黑体"/>
          <w:bCs/>
          <w:sz w:val="28"/>
          <w:szCs w:val="28"/>
        </w:rPr>
        <w:t>、</w:t>
      </w:r>
      <w:r>
        <w:rPr>
          <w:rFonts w:hint="eastAsia" w:ascii="黑体" w:hAnsi="黑体" w:eastAsia="黑体"/>
          <w:bCs/>
          <w:sz w:val="28"/>
          <w:szCs w:val="28"/>
        </w:rPr>
        <w:t>体检费用（自付）</w:t>
      </w:r>
    </w:p>
    <w:p>
      <w:pPr>
        <w:tabs>
          <w:tab w:val="right" w:pos="8260"/>
        </w:tabs>
        <w:snapToGrid w:val="0"/>
        <w:spacing w:line="500" w:lineRule="atLeast"/>
        <w:ind w:firstLine="980" w:firstLineChars="350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男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610</w:t>
      </w:r>
      <w:r>
        <w:rPr>
          <w:rFonts w:hint="eastAsia" w:ascii="仿宋_GB2312" w:eastAsia="仿宋_GB2312"/>
          <w:bCs/>
          <w:sz w:val="28"/>
          <w:szCs w:val="28"/>
        </w:rPr>
        <w:t>元/人、女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630</w:t>
      </w:r>
      <w:r>
        <w:rPr>
          <w:rFonts w:hint="eastAsia" w:ascii="仿宋_GB2312" w:eastAsia="仿宋_GB2312"/>
          <w:bCs/>
          <w:sz w:val="28"/>
          <w:szCs w:val="28"/>
        </w:rPr>
        <w:t>元/人</w:t>
      </w:r>
      <w:r>
        <w:rPr>
          <w:rFonts w:hint="eastAsia" w:ascii="仿宋_GB2312" w:hAnsi="宋体" w:eastAsia="仿宋_GB2312"/>
          <w:bCs/>
          <w:sz w:val="28"/>
          <w:szCs w:val="28"/>
        </w:rPr>
        <w:t>（仅支持现金或刷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银行</w:t>
      </w:r>
      <w:r>
        <w:rPr>
          <w:rFonts w:hint="eastAsia" w:ascii="仿宋_GB2312" w:hAnsi="宋体" w:eastAsia="仿宋_GB2312"/>
          <w:bCs/>
          <w:sz w:val="28"/>
          <w:szCs w:val="28"/>
        </w:rPr>
        <w:t>卡）</w:t>
      </w:r>
    </w:p>
    <w:p>
      <w:pPr>
        <w:numPr>
          <w:ilvl w:val="0"/>
          <w:numId w:val="1"/>
        </w:numPr>
        <w:snapToGrid w:val="0"/>
        <w:spacing w:line="500" w:lineRule="atLeas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防疫要求</w:t>
      </w:r>
    </w:p>
    <w:p>
      <w:pPr>
        <w:numPr>
          <w:ilvl w:val="0"/>
          <w:numId w:val="2"/>
        </w:numPr>
        <w:snapToGrid w:val="0"/>
        <w:spacing w:line="500" w:lineRule="atLeast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所有人员入门时刷身份证，查验健康码、行程码，测体温。</w:t>
      </w:r>
    </w:p>
    <w:p>
      <w:pPr>
        <w:numPr>
          <w:ilvl w:val="0"/>
          <w:numId w:val="2"/>
        </w:numPr>
        <w:snapToGrid w:val="0"/>
        <w:spacing w:line="500" w:lineRule="atLeast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" w:eastAsia="zh-CN"/>
        </w:rPr>
        <w:t>外省来长人员，体检当天必须提供48小时以内核酸检测阴性证明；来自有本土病例的外省人员，需要提供来长后24小时以内核酸检测阴性证明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500" w:lineRule="atLeas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体检</w:t>
      </w:r>
      <w:r>
        <w:rPr>
          <w:rFonts w:hint="eastAsia" w:ascii="黑体" w:hAnsi="黑体" w:eastAsia="黑体"/>
          <w:bCs/>
          <w:sz w:val="28"/>
          <w:szCs w:val="28"/>
        </w:rPr>
        <w:t>注意事项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hAnsi="宋体" w:eastAsia="仿宋_GB2312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</w:t>
      </w:r>
      <w:r>
        <w:rPr>
          <w:rFonts w:ascii="仿宋_GB2312" w:hAnsi="宋体" w:eastAsia="仿宋_GB2312"/>
          <w:bCs/>
          <w:sz w:val="28"/>
          <w:szCs w:val="28"/>
        </w:rPr>
        <w:t>参检人请携带身份证、现金或银行卡，</w:t>
      </w:r>
      <w:r>
        <w:rPr>
          <w:rFonts w:hint="eastAsia" w:ascii="仿宋_GB2312" w:hAnsi="宋体" w:eastAsia="仿宋_GB2312"/>
          <w:bCs/>
          <w:sz w:val="28"/>
          <w:szCs w:val="28"/>
        </w:rPr>
        <w:t>轻便</w:t>
      </w:r>
      <w:r>
        <w:rPr>
          <w:rFonts w:ascii="仿宋_GB2312" w:hAnsi="宋体" w:eastAsia="仿宋_GB2312"/>
          <w:bCs/>
          <w:sz w:val="28"/>
          <w:szCs w:val="28"/>
        </w:rPr>
        <w:t>出行，不要携带贵重物品</w:t>
      </w:r>
      <w:r>
        <w:rPr>
          <w:rFonts w:hint="eastAsia" w:ascii="仿宋_GB2312" w:hAnsi="宋体" w:eastAsia="仿宋_GB2312"/>
          <w:bCs/>
          <w:sz w:val="28"/>
          <w:szCs w:val="28"/>
        </w:rPr>
        <w:t>。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按照疫情防控要求佩戴口罩，注意手卫生。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签到后自行入坐，保持场内肃静。</w:t>
      </w:r>
    </w:p>
    <w:p>
      <w:pPr>
        <w:tabs>
          <w:tab w:val="left" w:pos="1323"/>
        </w:tabs>
        <w:snapToGrid w:val="0"/>
        <w:spacing w:line="500" w:lineRule="atLeas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2、体检前保持正常的休息和饮食，勿饮酒和吃油腻辛辣、高蛋白、</w:t>
      </w:r>
      <w:r>
        <w:rPr>
          <w:rFonts w:hint="eastAsia" w:ascii="仿宋_GB2312" w:hAnsi="微软雅黑" w:eastAsia="仿宋_GB2312" w:cs="微软雅黑"/>
          <w:sz w:val="28"/>
          <w:szCs w:val="28"/>
        </w:rPr>
        <w:t>高脂</w:t>
      </w:r>
      <w:r>
        <w:rPr>
          <w:rFonts w:hint="eastAsia" w:ascii="仿宋_GB2312" w:hAnsi="宋体" w:eastAsia="仿宋_GB2312"/>
          <w:sz w:val="28"/>
          <w:szCs w:val="28"/>
        </w:rPr>
        <w:t>高糖食品，避免使用对肝、肾功能有影响的药物，保证良好睡眠，避免剧烈运动。</w:t>
      </w:r>
    </w:p>
    <w:p>
      <w:pPr>
        <w:snapToGrid w:val="0"/>
        <w:spacing w:line="500" w:lineRule="atLeas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3、检查当日早晨需空腹进行</w:t>
      </w:r>
      <w:r>
        <w:rPr>
          <w:rFonts w:hint="eastAsia" w:ascii="仿宋_GB2312" w:hAnsi="微软雅黑" w:eastAsia="仿宋_GB2312" w:cs="微软雅黑"/>
          <w:sz w:val="28"/>
          <w:szCs w:val="28"/>
        </w:rPr>
        <w:t>抽血、</w:t>
      </w:r>
      <w:r>
        <w:rPr>
          <w:rFonts w:hint="eastAsia" w:ascii="仿宋_GB2312" w:eastAsia="仿宋_GB2312"/>
          <w:sz w:val="28"/>
          <w:szCs w:val="28"/>
        </w:rPr>
        <w:t>B超项目，</w:t>
      </w:r>
      <w:r>
        <w:rPr>
          <w:rFonts w:hint="eastAsia" w:ascii="仿宋_GB2312" w:hAnsi="微软雅黑" w:eastAsia="仿宋_GB2312" w:cs="微软雅黑"/>
          <w:sz w:val="28"/>
          <w:szCs w:val="28"/>
        </w:rPr>
        <w:t>禁食至少8小时以上，可以喝少量白开水。</w:t>
      </w:r>
      <w:r>
        <w:rPr>
          <w:rFonts w:hint="eastAsia" w:ascii="仿宋_GB2312" w:eastAsia="仿宋_GB2312"/>
          <w:sz w:val="28"/>
          <w:szCs w:val="28"/>
        </w:rPr>
        <w:t>待上述检查完毕后，方可进食。</w:t>
      </w:r>
    </w:p>
    <w:p>
      <w:pPr>
        <w:snapToGrid w:val="0"/>
        <w:spacing w:line="500" w:lineRule="atLeas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</w:rPr>
        <w:t>4、检查当日有小便检验项目，请考生做好憋尿准备。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微软雅黑" w:eastAsia="仿宋_GB2312" w:cs="微软雅黑"/>
          <w:sz w:val="28"/>
          <w:szCs w:val="28"/>
        </w:rPr>
        <w:t>5</w:t>
      </w:r>
      <w:r>
        <w:rPr>
          <w:rFonts w:hint="eastAsia" w:ascii="仿宋_GB2312" w:hAnsi="微软雅黑" w:eastAsia="仿宋_GB2312" w:cs="微软雅黑"/>
          <w:sz w:val="28"/>
          <w:szCs w:val="28"/>
        </w:rPr>
        <w:t>、为了检查方便，</w:t>
      </w:r>
      <w:r>
        <w:rPr>
          <w:rFonts w:hint="eastAsia" w:ascii="仿宋_GB2312" w:hAnsi="宋体" w:eastAsia="仿宋_GB2312"/>
          <w:sz w:val="28"/>
          <w:szCs w:val="28"/>
        </w:rPr>
        <w:t>体检当日尽量着装简单，</w:t>
      </w:r>
      <w:r>
        <w:rPr>
          <w:rFonts w:hint="eastAsia" w:ascii="仿宋_GB2312" w:hAnsi="微软雅黑" w:eastAsia="仿宋_GB2312" w:cs="微软雅黑"/>
          <w:sz w:val="28"/>
          <w:szCs w:val="28"/>
        </w:rPr>
        <w:t>女士不要穿连衣裙、连裤袜。</w:t>
      </w:r>
      <w:r>
        <w:rPr>
          <w:rFonts w:hint="eastAsia" w:ascii="仿宋_GB2312" w:hAnsi="宋体" w:eastAsia="仿宋_GB2312"/>
          <w:sz w:val="28"/>
          <w:szCs w:val="28"/>
        </w:rPr>
        <w:t>做X光检查时不要佩戴金属饰物（项链、手机、钥匙等），勿穿戴有金属纽扣的</w:t>
      </w:r>
      <w:r>
        <w:rPr>
          <w:rFonts w:hint="eastAsia" w:ascii="仿宋_GB2312" w:hAnsi="微软雅黑" w:eastAsia="仿宋_GB2312" w:cs="微软雅黑"/>
          <w:sz w:val="28"/>
          <w:szCs w:val="28"/>
        </w:rPr>
        <w:t>内衣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napToGrid w:val="0"/>
        <w:spacing w:line="500" w:lineRule="atLeas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bCs/>
          <w:sz w:val="28"/>
          <w:szCs w:val="28"/>
        </w:rPr>
        <w:t>心电图、内科体</w:t>
      </w:r>
      <w:r>
        <w:rPr>
          <w:rFonts w:hint="eastAsia" w:ascii="仿宋_GB2312" w:hAnsi="宋体" w:eastAsia="仿宋_GB2312"/>
          <w:sz w:val="28"/>
          <w:szCs w:val="28"/>
        </w:rPr>
        <w:t>检测血压前避免剧烈运动和情绪激动。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7、子宫附件B超时须憋尿，如无尿，请喝水至膀胱充盈；做妇科检查前应排空膀胱。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8、月经期间</w:t>
      </w:r>
      <w:r>
        <w:rPr>
          <w:rFonts w:hint="eastAsia" w:ascii="仿宋_GB2312" w:hAnsi="微软雅黑" w:eastAsia="仿宋_GB2312" w:cs="微软雅黑"/>
          <w:sz w:val="28"/>
          <w:szCs w:val="28"/>
        </w:rPr>
        <w:t>尿检和</w:t>
      </w:r>
      <w:r>
        <w:rPr>
          <w:rFonts w:hint="eastAsia" w:ascii="仿宋_GB2312" w:hAnsi="宋体" w:eastAsia="仿宋_GB2312"/>
          <w:sz w:val="28"/>
          <w:szCs w:val="28"/>
        </w:rPr>
        <w:t>妇检</w:t>
      </w:r>
      <w:r>
        <w:rPr>
          <w:rFonts w:hint="eastAsia" w:ascii="仿宋_GB2312" w:hAnsi="微软雅黑" w:eastAsia="仿宋_GB2312" w:cs="微软雅黑"/>
          <w:sz w:val="28"/>
          <w:szCs w:val="28"/>
        </w:rPr>
        <w:t>暂缓检查</w:t>
      </w:r>
      <w:r>
        <w:rPr>
          <w:rFonts w:hint="eastAsia" w:ascii="仿宋_GB2312" w:hAnsi="宋体" w:eastAsia="仿宋_GB2312"/>
          <w:sz w:val="28"/>
          <w:szCs w:val="28"/>
        </w:rPr>
        <w:t>，补检时间</w:t>
      </w:r>
      <w:r>
        <w:rPr>
          <w:rFonts w:ascii="仿宋_GB2312" w:hAnsi="宋体" w:eastAsia="仿宋_GB2312"/>
          <w:sz w:val="28"/>
          <w:szCs w:val="28"/>
        </w:rPr>
        <w:t>另行通知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napToGrid w:val="0"/>
        <w:spacing w:line="500" w:lineRule="atLeast"/>
        <w:ind w:firstLine="560" w:firstLineChars="200"/>
        <w:rPr>
          <w:rFonts w:ascii="仿宋_GB2312" w:hAnsi="微软雅黑" w:eastAsia="仿宋_GB2312" w:cs="微软雅黑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</w:t>
      </w:r>
      <w:r>
        <w:rPr>
          <w:rFonts w:hint="eastAsia" w:ascii="仿宋_GB2312" w:hAnsi="微软雅黑" w:eastAsia="仿宋_GB2312" w:cs="微软雅黑"/>
          <w:sz w:val="28"/>
          <w:szCs w:val="28"/>
        </w:rPr>
        <w:t>已经怀孕者，请预先告知医护人员，X光和妇检暂缓检查。</w:t>
      </w:r>
    </w:p>
    <w:p>
      <w:pPr>
        <w:snapToGrid w:val="0"/>
        <w:spacing w:line="500" w:lineRule="atLeas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sz w:val="28"/>
          <w:szCs w:val="28"/>
        </w:rPr>
        <w:t>第</w:t>
      </w:r>
      <w:r>
        <w:rPr>
          <w:rFonts w:ascii="仿宋_GB2312" w:hAnsi="微软雅黑" w:eastAsia="仿宋_GB2312" w:cs="微软雅黑"/>
          <w:b/>
          <w:sz w:val="28"/>
          <w:szCs w:val="28"/>
        </w:rPr>
        <w:t>8-9</w:t>
      </w:r>
      <w:r>
        <w:rPr>
          <w:rFonts w:hint="eastAsia" w:ascii="仿宋_GB2312" w:hAnsi="微软雅黑" w:eastAsia="仿宋_GB2312" w:cs="微软雅黑"/>
          <w:b/>
          <w:sz w:val="28"/>
          <w:szCs w:val="28"/>
        </w:rPr>
        <w:t>项</w:t>
      </w:r>
      <w:r>
        <w:rPr>
          <w:rFonts w:ascii="仿宋_GB2312" w:hAnsi="微软雅黑" w:eastAsia="仿宋_GB2312" w:cs="微软雅黑"/>
          <w:b/>
          <w:sz w:val="28"/>
          <w:szCs w:val="28"/>
        </w:rPr>
        <w:t>情况的，</w:t>
      </w:r>
      <w:r>
        <w:rPr>
          <w:rFonts w:hint="eastAsia" w:ascii="仿宋_GB2312" w:hAnsi="微软雅黑" w:eastAsia="仿宋_GB2312" w:cs="微软雅黑"/>
          <w:b/>
          <w:sz w:val="28"/>
          <w:szCs w:val="28"/>
        </w:rPr>
        <w:t>必须在</w:t>
      </w:r>
      <w:r>
        <w:rPr>
          <w:rFonts w:ascii="仿宋_GB2312" w:hAnsi="微软雅黑" w:eastAsia="仿宋_GB2312" w:cs="微软雅黑"/>
          <w:b/>
          <w:sz w:val="28"/>
          <w:szCs w:val="28"/>
        </w:rPr>
        <w:t>集合</w:t>
      </w:r>
      <w:r>
        <w:rPr>
          <w:rFonts w:hint="eastAsia" w:ascii="仿宋_GB2312" w:hAnsi="微软雅黑" w:eastAsia="仿宋_GB2312" w:cs="微软雅黑"/>
          <w:b/>
          <w:sz w:val="28"/>
          <w:szCs w:val="28"/>
        </w:rPr>
        <w:t>时</w:t>
      </w:r>
      <w:r>
        <w:rPr>
          <w:rFonts w:ascii="仿宋_GB2312" w:hAnsi="微软雅黑" w:eastAsia="仿宋_GB2312" w:cs="微软雅黑"/>
          <w:b/>
          <w:sz w:val="28"/>
          <w:szCs w:val="28"/>
        </w:rPr>
        <w:t>提前告知工作人员。</w:t>
      </w:r>
    </w:p>
    <w:p>
      <w:pPr>
        <w:snapToGrid w:val="0"/>
        <w:spacing w:line="500" w:lineRule="atLeas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ascii="仿宋_GB2312" w:hAnsi="宋体" w:eastAsia="仿宋_GB2312"/>
          <w:sz w:val="28"/>
          <w:szCs w:val="28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、体检中心免费提供营养早餐。</w:t>
      </w:r>
    </w:p>
    <w:p>
      <w:pPr>
        <w:snapToGrid w:val="0"/>
        <w:spacing w:line="500" w:lineRule="atLeast"/>
        <w:ind w:left="1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进行各科检查时，请配合医生按预定项目逐项检查，不要漏项，以免影响您的最后体检结论。</w:t>
      </w:r>
    </w:p>
    <w:p>
      <w:pPr>
        <w:snapToGrid w:val="0"/>
        <w:spacing w:line="500" w:lineRule="atLeast"/>
        <w:ind w:left="641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ascii="黑体" w:hAnsi="黑体" w:eastAsia="黑体"/>
          <w:sz w:val="28"/>
          <w:szCs w:val="28"/>
        </w:rPr>
        <w:t>有关要</w:t>
      </w:r>
      <w:r>
        <w:rPr>
          <w:rFonts w:hint="eastAsia" w:ascii="黑体" w:hAnsi="黑体" w:eastAsia="黑体"/>
          <w:sz w:val="28"/>
          <w:szCs w:val="28"/>
        </w:rPr>
        <w:t>求</w:t>
      </w:r>
    </w:p>
    <w:p>
      <w:pPr>
        <w:tabs>
          <w:tab w:val="right" w:pos="8260"/>
        </w:tabs>
        <w:snapToGrid w:val="0"/>
        <w:spacing w:line="500" w:lineRule="atLeast"/>
        <w:ind w:firstLine="618" w:firstLineChars="22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1、听从市教育局和体检医院工作人员的指挥，不擅自行动。</w:t>
      </w:r>
    </w:p>
    <w:p>
      <w:pPr>
        <w:tabs>
          <w:tab w:val="right" w:pos="8260"/>
        </w:tabs>
        <w:snapToGrid w:val="0"/>
        <w:spacing w:line="500" w:lineRule="atLeast"/>
        <w:ind w:firstLine="618" w:firstLineChars="22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bCs/>
          <w:sz w:val="28"/>
          <w:szCs w:val="28"/>
        </w:rPr>
        <w:t>、未按时参加体检、未完成体检项目的不能进入后续环节。</w:t>
      </w:r>
    </w:p>
    <w:p>
      <w:pPr>
        <w:tabs>
          <w:tab w:val="right" w:pos="8260"/>
        </w:tabs>
        <w:snapToGrid w:val="0"/>
        <w:spacing w:line="500" w:lineRule="atLeast"/>
        <w:ind w:firstLine="618" w:firstLineChars="22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28"/>
          <w:szCs w:val="28"/>
        </w:rPr>
        <w:t>、与他人交换体检号牌、代他人体检、或请人代检者即取消体检资格。</w:t>
      </w:r>
    </w:p>
    <w:p>
      <w:pPr>
        <w:tabs>
          <w:tab w:val="right" w:pos="8260"/>
        </w:tabs>
        <w:snapToGrid w:val="0"/>
        <w:spacing w:line="500" w:lineRule="atLeast"/>
        <w:ind w:firstLine="618" w:firstLineChars="22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28"/>
          <w:szCs w:val="28"/>
        </w:rPr>
        <w:t>、体检完成后即自行离开医院，不得在医院逗留。陪同人员不得进入体检医院和集合场地。</w:t>
      </w:r>
    </w:p>
    <w:p>
      <w:pPr>
        <w:tabs>
          <w:tab w:val="right" w:pos="8260"/>
        </w:tabs>
        <w:snapToGrid w:val="0"/>
        <w:spacing w:line="500" w:lineRule="atLeast"/>
        <w:ind w:firstLine="618" w:firstLineChars="221"/>
        <w:jc w:val="lef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28"/>
          <w:szCs w:val="28"/>
        </w:rPr>
        <w:t>、全部项目检查完毕后，未收到需要复检电话通知者即为“体检合格”。</w:t>
      </w:r>
    </w:p>
    <w:p>
      <w:pPr>
        <w:snapToGrid w:val="0"/>
        <w:spacing w:line="500" w:lineRule="atLeas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00" w:lineRule="atLeas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00" w:lineRule="atLeast"/>
        <w:ind w:firstLine="707" w:firstLineChars="221"/>
        <w:rPr>
          <w:rFonts w:hint="eastAsia" w:ascii="仿宋_GB2312" w:hAnsi="宋体" w:eastAsia="仿宋_GB2312"/>
          <w:sz w:val="32"/>
          <w:szCs w:val="32"/>
        </w:rPr>
      </w:pPr>
    </w:p>
    <w:p>
      <w:pPr>
        <w:snapToGrid w:val="0"/>
        <w:spacing w:line="500" w:lineRule="atLeast"/>
        <w:ind w:firstLine="707" w:firstLineChars="221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长沙市教育局</w:t>
      </w:r>
    </w:p>
    <w:p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EDCEF"/>
    <w:multiLevelType w:val="singleLevel"/>
    <w:tmpl w:val="CFFEDCE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FEF968"/>
    <w:multiLevelType w:val="singleLevel"/>
    <w:tmpl w:val="7FFEF9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503A"/>
    <w:rsid w:val="1020503A"/>
    <w:rsid w:val="11F86D03"/>
    <w:rsid w:val="6FB83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2022-06-20T04:40:00Z</dcterms:created>
  <dc:creator>啤酒花</dc:creator>
  <cp:lastModifiedBy>啤酒花</cp:lastModifiedBy>
  <dcterms:modified xsi:type="dcterms:W3CDTF">2022-06-20T08:00:58Z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