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444444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444444"/>
          <w:spacing w:val="0"/>
          <w:sz w:val="32"/>
          <w:szCs w:val="32"/>
          <w:shd w:val="clear" w:color="auto" w:fill="FFFFFF"/>
          <w:lang w:eastAsia="zh-CN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444444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44444"/>
          <w:spacing w:val="0"/>
          <w:sz w:val="44"/>
          <w:szCs w:val="44"/>
          <w:shd w:val="clear" w:color="auto" w:fill="FFFFFF"/>
          <w:lang w:eastAsia="zh-CN"/>
        </w:rPr>
        <w:t>湖南省郴州市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44444"/>
          <w:spacing w:val="0"/>
          <w:sz w:val="44"/>
          <w:szCs w:val="44"/>
          <w:shd w:val="clear" w:color="auto" w:fill="FFFFFF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44444"/>
          <w:spacing w:val="0"/>
          <w:sz w:val="44"/>
          <w:szCs w:val="44"/>
          <w:shd w:val="clear" w:color="auto" w:fill="FFFFFF"/>
          <w:lang w:eastAsia="zh-CN"/>
        </w:rPr>
        <w:t>高素质专业化党政人才公开引进计划调整表</w:t>
      </w:r>
    </w:p>
    <w:tbl>
      <w:tblPr>
        <w:tblStyle w:val="4"/>
        <w:tblW w:w="13419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203"/>
        <w:gridCol w:w="3990"/>
        <w:gridCol w:w="3915"/>
        <w:gridCol w:w="3311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33" w:hRule="atLeast"/>
          <w:tblHeader/>
          <w:jc w:val="center"/>
        </w:trPr>
        <w:tc>
          <w:tcPr>
            <w:tcW w:w="2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引进岗位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原计划引进数量</w:t>
            </w:r>
          </w:p>
        </w:tc>
        <w:tc>
          <w:tcPr>
            <w:tcW w:w="39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调整后计划引进数量</w:t>
            </w:r>
          </w:p>
        </w:tc>
        <w:tc>
          <w:tcPr>
            <w:tcW w:w="331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20" w:hRule="atLeast"/>
          <w:jc w:val="center"/>
        </w:trPr>
        <w:tc>
          <w:tcPr>
            <w:tcW w:w="22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职位2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20" w:hRule="atLeast"/>
          <w:jc w:val="center"/>
        </w:trPr>
        <w:tc>
          <w:tcPr>
            <w:tcW w:w="22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职位4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20" w:hRule="atLeast"/>
          <w:jc w:val="center"/>
        </w:trPr>
        <w:tc>
          <w:tcPr>
            <w:tcW w:w="22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职位6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20" w:hRule="atLeast"/>
          <w:jc w:val="center"/>
        </w:trPr>
        <w:tc>
          <w:tcPr>
            <w:tcW w:w="22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职位7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20" w:hRule="atLeast"/>
          <w:jc w:val="center"/>
        </w:trPr>
        <w:tc>
          <w:tcPr>
            <w:tcW w:w="22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职位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ODg1ODg1ZTA1NmI4OTQ3Njg4NzhkZTdhNWRiNDcifQ=="/>
  </w:docVars>
  <w:rsids>
    <w:rsidRoot w:val="473755BF"/>
    <w:rsid w:val="4737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2022-06-17T09:25:00Z</dcterms:created>
  <dc:creator>红鲤鱼与绿鲤鱼与驴</dc:creator>
  <cp:lastModifiedBy>红鲤鱼与绿鲤鱼与驴</cp:lastModifiedBy>
  <dcterms:modified xsi:type="dcterms:W3CDTF">2022-06-17T09:25:42Z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2BD9B4157D144F4893A75EF2C2D49E87</vt:lpwstr>
  </property>
</Properties>
</file>