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fill="FFFFFF"/>
          <w:lang w:val="en-US" w:eastAsia="zh-CN" w:bidi="ar"/>
        </w:rPr>
        <w:t>朔州市2022年教师资格认定现场确认点汇总表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1"/>
          <w:szCs w:val="21"/>
          <w:shd w:val="clear" w:fill="FFFFFF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市、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负责单位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室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现场确认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地　　点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朔州市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朔州市行政审批服务管理局社会事务审批科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朔州市开发区招远路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8-3号市政务服务中心二楼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0349-8852789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朔州市朔城区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朔州市朔城区行政审批服务管理局社会事务股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朔城区鄯阳街政务服务中心二楼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0349-6601648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朔州市平鲁区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朔州市平鲁区教育局人事室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朔州市平鲁区井坪镇平阳西街27号4楼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0349-6073158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怀仁市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怀仁市教育局人事科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朔州陶瓷职业技术学院内4号楼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0349-3056719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山阴县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山阴县教育局人事科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山阴县岱岳镇一中东北角县教育局四楼人事科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0349-7071149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应县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应县行政审批服务管理局审批二股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应县四环路清宁公园对面政务服务中心二楼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0349-5030088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右玉县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右玉县行政审批服务管理局社会事务股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右玉县新城镇大西街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0349-5965088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/>
          <w:b w:val="0"/>
          <w:bCs w:val="0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jdmZjY0NTMyYzM1ZTg4ZjlhYjg2ODM1MGZkMzIifQ=="/>
  </w:docVars>
  <w:rsids>
    <w:rsidRoot w:val="1EE97CB6"/>
    <w:rsid w:val="1EE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377</Characters>
  <Lines>0</Lines>
  <Paragraphs>0</Paragraphs>
  <TotalTime>0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2022-06-13T02:22:00Z</dcterms:created>
  <dc:creator>wwer</dc:creator>
  <cp:lastModifiedBy>wwer</cp:lastModifiedBy>
  <dcterms:modified xsi:type="dcterms:W3CDTF">2022-06-13T02:23:22Z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DADF754C66024292B2AB0B296F1D451E</vt:lpwstr>
  </property>
</Properties>
</file>