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rPr>
          <w:rFonts w:hint="eastAsia" w:ascii="方正小标宋简体" w:hAnsi="方正小标宋简体" w:eastAsia="黑体" w:cs="方正小标宋简体"/>
          <w:b w:val="0"/>
          <w:bCs w:val="0"/>
          <w:color w:val="auto"/>
          <w:sz w:val="36"/>
          <w:szCs w:val="36"/>
          <w:highlight w:val="none"/>
          <w:lang w:val="en-US" w:eastAsia="zh-CN"/>
        </w:rPr>
      </w:pPr>
      <w:r>
        <w:rPr>
          <w:rFonts w:hint="eastAsia" w:ascii="黑体" w:hAnsi="黑体" w:eastAsia="黑体" w:cs="黑体"/>
          <w:b w:val="0"/>
        </w:rPr>
        <w:t>附件</w:t>
      </w:r>
      <w:r>
        <w:rPr>
          <w:rFonts w:hint="eastAsia" w:ascii="黑体" w:hAnsi="黑体" w:eastAsia="黑体" w:cs="黑体"/>
          <w:b w:val="0"/>
          <w:lang w:val="en-US" w:eastAsia="zh-CN"/>
        </w:rPr>
        <w:t>1</w:t>
      </w:r>
      <w:bookmarkStart w:id="11" w:name="_GoBack"/>
      <w:bookmarkEnd w:id="11"/>
    </w:p>
    <w:p>
      <w:pPr>
        <w:pStyle w:val="11"/>
        <w:widowControl w:val="0"/>
        <w:numPr>
          <w:ilvl w:val="0"/>
          <w:numId w:val="0"/>
        </w:numPr>
        <w:spacing w:line="540" w:lineRule="exact"/>
        <w:jc w:val="center"/>
        <w:rPr>
          <w:rFonts w:hint="eastAsia" w:ascii="方正小标宋简体" w:hAnsi="方正小标宋简体" w:eastAsia="方正小标宋简体" w:cs="方正小标宋简体"/>
          <w:b w:val="0"/>
          <w:bCs w:val="0"/>
          <w:color w:val="auto"/>
          <w:sz w:val="36"/>
          <w:szCs w:val="36"/>
          <w:highlight w:val="none"/>
        </w:rPr>
      </w:pPr>
      <w:r>
        <w:rPr>
          <w:rFonts w:hint="eastAsia" w:ascii="方正小标宋简体" w:hAnsi="方正小标宋简体" w:eastAsia="方正小标宋简体" w:cs="方正小标宋简体"/>
          <w:b w:val="0"/>
          <w:bCs w:val="0"/>
          <w:color w:val="auto"/>
          <w:sz w:val="36"/>
          <w:szCs w:val="36"/>
          <w:highlight w:val="none"/>
        </w:rPr>
        <w:t>延庆区事业单位</w:t>
      </w:r>
      <w:r>
        <w:rPr>
          <w:rFonts w:hint="eastAsia" w:ascii="方正小标宋简体" w:hAnsi="方正小标宋简体" w:eastAsia="方正小标宋简体" w:cs="方正小标宋简体"/>
          <w:b w:val="0"/>
          <w:bCs w:val="0"/>
          <w:color w:val="auto"/>
          <w:sz w:val="36"/>
          <w:szCs w:val="36"/>
          <w:highlight w:val="none"/>
          <w:lang w:val="en-US" w:eastAsia="zh-CN"/>
        </w:rPr>
        <w:t>公开</w:t>
      </w:r>
      <w:r>
        <w:rPr>
          <w:rFonts w:hint="eastAsia" w:ascii="方正小标宋简体" w:hAnsi="方正小标宋简体" w:eastAsia="方正小标宋简体" w:cs="方正小标宋简体"/>
          <w:b w:val="0"/>
          <w:bCs w:val="0"/>
          <w:color w:val="auto"/>
          <w:sz w:val="36"/>
          <w:szCs w:val="36"/>
          <w:highlight w:val="none"/>
        </w:rPr>
        <w:t>招聘线上笔试考生操作指南</w:t>
      </w:r>
    </w:p>
    <w:p>
      <w:pPr>
        <w:pStyle w:val="11"/>
        <w:numPr>
          <w:ilvl w:val="0"/>
          <w:numId w:val="0"/>
        </w:numPr>
        <w:spacing w:line="540" w:lineRule="exact"/>
        <w:ind w:left="630" w:leftChars="0"/>
        <w:rPr>
          <w:rFonts w:ascii="仿宋" w:hAnsi="仿宋" w:eastAsia="仿宋" w:cs="Times New Roman"/>
          <w:b/>
          <w:bCs/>
          <w:color w:val="auto"/>
          <w:sz w:val="32"/>
          <w:szCs w:val="32"/>
          <w:highlight w:val="none"/>
        </w:rPr>
      </w:pPr>
    </w:p>
    <w:p>
      <w:pPr>
        <w:pStyle w:val="11"/>
        <w:numPr>
          <w:ilvl w:val="0"/>
          <w:numId w:val="0"/>
        </w:numPr>
        <w:spacing w:line="540" w:lineRule="exact"/>
        <w:ind w:left="630" w:leftChars="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1"/>
        <w:numPr>
          <w:ilvl w:val="0"/>
          <w:numId w:val="0"/>
        </w:numPr>
        <w:spacing w:line="540" w:lineRule="exact"/>
        <w:ind w:left="630" w:leftChars="0"/>
        <w:rPr>
          <w:rFonts w:ascii="仿宋" w:hAnsi="仿宋" w:eastAsia="仿宋" w:cs="Times New Roman"/>
          <w:b/>
          <w:bCs/>
          <w:color w:val="auto"/>
          <w:sz w:val="32"/>
          <w:szCs w:val="32"/>
          <w:highlight w:val="none"/>
        </w:rPr>
      </w:pPr>
      <w:r>
        <w:rPr>
          <w:rFonts w:hint="eastAsia" w:ascii="黑体" w:hAnsi="黑体" w:eastAsia="黑体" w:cs="黑体"/>
          <w:b w:val="0"/>
          <w:bCs w:val="0"/>
          <w:color w:val="auto"/>
          <w:sz w:val="32"/>
          <w:szCs w:val="32"/>
          <w:highlight w:val="none"/>
          <w:lang w:val="en-US" w:eastAsia="zh-CN"/>
        </w:rPr>
        <w:t>二、</w:t>
      </w:r>
      <w:r>
        <w:rPr>
          <w:rFonts w:hint="eastAsia" w:ascii="黑体" w:hAnsi="黑体" w:eastAsia="黑体" w:cs="黑体"/>
          <w:b w:val="0"/>
          <w:bCs w:val="0"/>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20</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:00期间凭本人姓名、身份证号和准考证号登录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安装包自下载</w:t>
      </w:r>
      <w:r>
        <w:rPr>
          <w:rFonts w:hint="eastAsia" w:ascii="仿宋" w:hAnsi="仿宋" w:eastAsia="仿宋" w:cs="Times New Roman"/>
          <w:color w:val="auto"/>
          <w:sz w:val="32"/>
          <w:szCs w:val="32"/>
          <w:highlight w:val="none"/>
        </w:rPr>
        <w:t>时间截止</w:t>
      </w:r>
      <w:r>
        <w:rPr>
          <w:rFonts w:ascii="仿宋" w:hAnsi="仿宋" w:eastAsia="仿宋" w:cs="Times New Roman"/>
          <w:color w:val="auto"/>
          <w:sz w:val="32"/>
          <w:szCs w:val="32"/>
          <w:highlight w:val="none"/>
        </w:rPr>
        <w:t>后24小时内有效，超过时间后安装包无法</w:t>
      </w:r>
      <w:r>
        <w:rPr>
          <w:rFonts w:hint="eastAsia" w:ascii="仿宋" w:hAnsi="仿宋" w:eastAsia="仿宋" w:cs="Times New Roman"/>
          <w:color w:val="auto"/>
          <w:sz w:val="32"/>
          <w:szCs w:val="32"/>
          <w:highlight w:val="none"/>
        </w:rPr>
        <w:t>再次进行安装操作</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1"/>
        <w:numPr>
          <w:ilvl w:val="0"/>
          <w:numId w:val="0"/>
        </w:numPr>
        <w:spacing w:line="540" w:lineRule="exact"/>
        <w:ind w:left="630" w:leftChars="0" w:firstLine="320" w:firstLineChars="10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三、</w:t>
      </w:r>
      <w:r>
        <w:rPr>
          <w:rFonts w:hint="eastAsia" w:ascii="黑体" w:hAnsi="黑体" w:eastAsia="黑体" w:cs="黑体"/>
          <w:b w:val="0"/>
          <w:bCs w:val="0"/>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1"/>
        <w:numPr>
          <w:ilvl w:val="0"/>
          <w:numId w:val="0"/>
        </w:numPr>
        <w:spacing w:line="540" w:lineRule="exact"/>
        <w:ind w:left="630" w:leftChars="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四、</w:t>
      </w:r>
      <w:r>
        <w:rPr>
          <w:rFonts w:hint="eastAsia" w:ascii="黑体" w:hAnsi="黑体" w:eastAsia="黑体" w:cs="黑体"/>
          <w:b w:val="0"/>
          <w:bCs w:val="0"/>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2022年</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20</w:t>
      </w:r>
      <w:r>
        <w:rPr>
          <w:rFonts w:ascii="仿宋" w:hAnsi="仿宋" w:eastAsia="仿宋" w:cs="Times New Roman"/>
          <w:color w:val="auto"/>
          <w:sz w:val="32"/>
          <w:szCs w:val="32"/>
          <w:highlight w:val="none"/>
        </w:rPr>
        <w:t>日</w:t>
      </w:r>
      <w:bookmarkStart w:id="7" w:name="_Hlk69135667"/>
      <w:r>
        <w:rPr>
          <w:rFonts w:hint="eastAsia" w:ascii="仿宋" w:hAnsi="仿宋" w:eastAsia="仿宋" w:cs="Times New Roman"/>
          <w:color w:val="auto"/>
          <w:sz w:val="32"/>
          <w:szCs w:val="32"/>
          <w:highlight w:val="none"/>
        </w:rPr>
        <w:t>—</w:t>
      </w:r>
      <w:bookmarkEnd w:id="7"/>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1"/>
        <w:numPr>
          <w:ilvl w:val="0"/>
          <w:numId w:val="0"/>
        </w:numPr>
        <w:spacing w:line="540" w:lineRule="exact"/>
        <w:ind w:firstLine="640" w:firstLineChars="20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五、</w:t>
      </w:r>
      <w:r>
        <w:rPr>
          <w:rFonts w:hint="eastAsia" w:ascii="黑体" w:hAnsi="黑体" w:eastAsia="黑体" w:cs="黑体"/>
          <w:b w:val="0"/>
          <w:bCs w:val="0"/>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为2022年</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25</w:t>
      </w:r>
      <w:r>
        <w:rPr>
          <w:rFonts w:ascii="仿宋" w:hAnsi="仿宋" w:eastAsia="仿宋" w:cs="Times New Roman"/>
          <w:color w:val="auto"/>
          <w:sz w:val="32"/>
          <w:szCs w:val="32"/>
          <w:highlight w:val="none"/>
        </w:rPr>
        <w:t>日，0</w:t>
      </w:r>
      <w:r>
        <w:rPr>
          <w:rFonts w:hint="eastAsia" w:ascii="仿宋" w:hAnsi="仿宋" w:eastAsia="仿宋" w:cs="Times New Roman"/>
          <w:color w:val="auto"/>
          <w:sz w:val="32"/>
          <w:szCs w:val="32"/>
          <w:highlight w:val="none"/>
          <w:lang w:val="en-US" w:eastAsia="zh-CN"/>
        </w:rPr>
        <w:t>9</w:t>
      </w:r>
      <w:r>
        <w:rPr>
          <w:rFonts w:ascii="仿宋" w:hAnsi="仿宋" w:eastAsia="仿宋" w:cs="Times New Roman"/>
          <w:color w:val="auto"/>
          <w:sz w:val="32"/>
          <w:szCs w:val="32"/>
          <w:highlight w:val="none"/>
        </w:rPr>
        <w:t>:00</w:t>
      </w:r>
      <w:bookmarkStart w:id="8" w:name="_Hlk69135605"/>
      <w:r>
        <w:rPr>
          <w:rFonts w:hint="eastAsia" w:ascii="仿宋" w:hAnsi="仿宋" w:eastAsia="仿宋" w:cs="Times New Roman"/>
          <w:color w:val="auto"/>
          <w:sz w:val="32"/>
          <w:szCs w:val="32"/>
          <w:highlight w:val="none"/>
        </w:rPr>
        <w:t>—</w:t>
      </w:r>
      <w:bookmarkEnd w:id="8"/>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。因个人原因延迟进入考试系统的，由考生自行承担责任。在开考30分钟后，考生仍未进入考试系统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或在考试中途强行退出系统的，视为自动放弃考试资格。</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9"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9"/>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9</w:t>
      </w:r>
      <w:r>
        <w:rPr>
          <w:rFonts w:ascii="仿宋" w:hAnsi="仿宋" w:eastAsia="仿宋" w:cs="Times New Roman"/>
          <w:color w:val="auto"/>
          <w:sz w:val="32"/>
          <w:szCs w:val="32"/>
          <w:highlight w:val="none"/>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0）考试过程中，如出现电脑断电的情形，可在解决问题之后，在考试时间内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（11）考试结束时，系统将提示交卷，对于超时仍未交卷的考生，系统将进行强制交卷处理。在提交试卷后，请考生耐心等待数据上传，直至显示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（13）考生若没有按照要求进行登录、答题、保存、交卷，将不能正确记录相关信息，后果由考生承担。</w:t>
      </w:r>
    </w:p>
    <w:p>
      <w:pPr>
        <w:pStyle w:val="11"/>
        <w:numPr>
          <w:ilvl w:val="0"/>
          <w:numId w:val="0"/>
        </w:numPr>
        <w:spacing w:line="540" w:lineRule="exact"/>
        <w:ind w:left="630" w:leftChars="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六、</w:t>
      </w:r>
      <w:r>
        <w:rPr>
          <w:rFonts w:hint="eastAsia" w:ascii="黑体" w:hAnsi="黑体" w:eastAsia="黑体" w:cs="黑体"/>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笔试成绩查询及合格分数线</w:t>
      </w:r>
      <w:r>
        <w:rPr>
          <w:rFonts w:ascii="仿宋" w:hAnsi="仿宋" w:eastAsia="仿宋" w:cs="Times New Roman"/>
          <w:color w:val="auto"/>
          <w:kern w:val="0"/>
          <w:sz w:val="32"/>
          <w:szCs w:val="32"/>
          <w:highlight w:val="none"/>
          <w:lang w:val="zh-CN" w:bidi="ar"/>
        </w:rPr>
        <w:t>具体安排另行通知。</w:t>
      </w:r>
    </w:p>
    <w:p>
      <w:pPr>
        <w:pStyle w:val="11"/>
        <w:numPr>
          <w:ilvl w:val="0"/>
          <w:numId w:val="0"/>
        </w:numPr>
        <w:spacing w:line="540" w:lineRule="exact"/>
        <w:ind w:left="630" w:leftChars="0"/>
        <w:rPr>
          <w:rFonts w:ascii="仿宋" w:hAnsi="仿宋" w:eastAsia="仿宋" w:cs="Times New Roman"/>
          <w:color w:val="auto"/>
          <w:sz w:val="32"/>
          <w:szCs w:val="32"/>
          <w:highlight w:val="none"/>
        </w:rPr>
      </w:pPr>
      <w:r>
        <w:rPr>
          <w:rFonts w:hint="eastAsia" w:ascii="黑体" w:hAnsi="黑体" w:eastAsia="黑体" w:cs="黑体"/>
          <w:color w:val="auto"/>
          <w:sz w:val="32"/>
          <w:szCs w:val="32"/>
          <w:highlight w:val="none"/>
          <w:lang w:val="en-US" w:eastAsia="zh-CN"/>
        </w:rPr>
        <w:t>七、</w:t>
      </w:r>
      <w:r>
        <w:rPr>
          <w:rFonts w:hint="eastAsia" w:ascii="黑体" w:hAnsi="黑体" w:eastAsia="黑体" w:cs="黑体"/>
          <w:color w:val="auto"/>
          <w:sz w:val="32"/>
          <w:szCs w:val="32"/>
          <w:highlight w:val="none"/>
        </w:rPr>
        <w:t>其</w:t>
      </w:r>
      <w:r>
        <w:rPr>
          <w:rFonts w:hint="eastAsia" w:ascii="黑体" w:hAnsi="黑体" w:eastAsia="黑体" w:cs="黑体"/>
          <w:color w:val="auto"/>
          <w:sz w:val="32"/>
          <w:szCs w:val="32"/>
          <w:highlight w:val="none"/>
          <w:lang w:val="en-US" w:eastAsia="zh-CN"/>
        </w:rPr>
        <w:t>他</w:t>
      </w:r>
      <w:r>
        <w:rPr>
          <w:rFonts w:hint="eastAsia" w:ascii="黑体" w:hAnsi="黑体" w:eastAsia="黑体" w:cs="黑体"/>
          <w:color w:val="auto"/>
          <w:sz w:val="32"/>
          <w:szCs w:val="32"/>
          <w:highlight w:val="none"/>
        </w:rPr>
        <w:t>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none"/>
          <w:lang w:val="en-US" w:eastAsia="zh-CN"/>
        </w:rPr>
        <w:t>2</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0"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0"/>
    <w:p>
      <w:pPr>
        <w:pStyle w:val="11"/>
        <w:numPr>
          <w:ilvl w:val="0"/>
          <w:numId w:val="0"/>
        </w:numPr>
        <w:spacing w:line="540" w:lineRule="exact"/>
        <w:ind w:left="630" w:leftChars="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八、</w:t>
      </w:r>
      <w:r>
        <w:rPr>
          <w:rFonts w:hint="eastAsia" w:ascii="黑体" w:hAnsi="黑体" w:eastAsia="黑体" w:cs="黑体"/>
          <w:color w:val="auto"/>
          <w:sz w:val="32"/>
          <w:szCs w:val="32"/>
          <w:highlight w:val="none"/>
        </w:rPr>
        <w:t>笔试咨询电话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2022年</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20</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06</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25</w:t>
      </w:r>
      <w:r>
        <w:rPr>
          <w:rFonts w:ascii="仿宋" w:hAnsi="仿宋" w:eastAsia="仿宋" w:cs="Times New Roman"/>
          <w:color w:val="auto"/>
          <w:sz w:val="32"/>
          <w:szCs w:val="32"/>
          <w:highlight w:val="none"/>
        </w:rPr>
        <w:t>日，9:00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18:00</w:t>
      </w:r>
      <w:r>
        <w:rPr>
          <w:rFonts w:hint="eastAsia" w:ascii="仿宋" w:hAnsi="仿宋" w:eastAsia="仿宋" w:cs="Times New Roman"/>
          <w:color w:val="auto"/>
          <w:sz w:val="32"/>
          <w:szCs w:val="32"/>
          <w:highlight w:val="none"/>
        </w:rPr>
        <w:t>。</w:t>
      </w:r>
    </w:p>
    <w:p>
      <w:pPr>
        <w:spacing w:line="540" w:lineRule="exact"/>
        <w:ind w:left="1260" w:leftChars="600" w:firstLine="640" w:firstLineChars="200"/>
        <w:jc w:val="center"/>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xNjhiMDVlM2UzNzJhNjA4MjU3YWM2YzAzY2FmZjA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66925"/>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8800AD3"/>
    <w:rsid w:val="137008EF"/>
    <w:rsid w:val="17236C15"/>
    <w:rsid w:val="1DE41101"/>
    <w:rsid w:val="1FB31456"/>
    <w:rsid w:val="21CC1E48"/>
    <w:rsid w:val="2471413D"/>
    <w:rsid w:val="2607301B"/>
    <w:rsid w:val="26A7652F"/>
    <w:rsid w:val="293D0E7E"/>
    <w:rsid w:val="3B5C4B39"/>
    <w:rsid w:val="3D2834D0"/>
    <w:rsid w:val="416E1FC3"/>
    <w:rsid w:val="47F976DC"/>
    <w:rsid w:val="4C367098"/>
    <w:rsid w:val="55D64E4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60" w:after="260" w:line="415" w:lineRule="auto"/>
      <w:outlineLvl w:val="2"/>
    </w:pPr>
    <w:rPr>
      <w:rFonts w:eastAsia="宋体"/>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5"/>
    <w:semiHidden/>
    <w:unhideWhenUsed/>
    <w:qFormat/>
    <w:uiPriority w:val="0"/>
    <w:pPr>
      <w:jc w:val="left"/>
    </w:pPr>
  </w:style>
  <w:style w:type="paragraph" w:styleId="4">
    <w:name w:val="footer"/>
    <w:basedOn w:val="1"/>
    <w:link w:val="13"/>
    <w:unhideWhenUsed/>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3"/>
    <w:next w:val="3"/>
    <w:link w:val="16"/>
    <w:semiHidden/>
    <w:unhideWhenUsed/>
    <w:qFormat/>
    <w:uiPriority w:val="0"/>
    <w:rPr>
      <w:b/>
      <w:bCs/>
    </w:r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5"/>
    <w:qFormat/>
    <w:uiPriority w:val="0"/>
    <w:rPr>
      <w:rFonts w:asciiTheme="minorHAnsi" w:hAnsiTheme="minorHAnsi" w:eastAsiaTheme="minorEastAsia" w:cstheme="minorBidi"/>
      <w:kern w:val="2"/>
      <w:sz w:val="18"/>
      <w:szCs w:val="18"/>
    </w:rPr>
  </w:style>
  <w:style w:type="character" w:customStyle="1" w:styleId="13">
    <w:name w:val="页脚 字符"/>
    <w:basedOn w:val="8"/>
    <w:link w:val="4"/>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3"/>
    <w:semiHidden/>
    <w:qFormat/>
    <w:uiPriority w:val="0"/>
    <w:rPr>
      <w:kern w:val="2"/>
      <w:sz w:val="21"/>
      <w:szCs w:val="24"/>
    </w:rPr>
  </w:style>
  <w:style w:type="character" w:customStyle="1" w:styleId="16">
    <w:name w:val="批注主题 字符"/>
    <w:basedOn w:val="15"/>
    <w:link w:val="6"/>
    <w:semiHidden/>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3811</Words>
  <Characters>3986</Characters>
  <Lines>33</Lines>
  <Paragraphs>9</Paragraphs>
  <TotalTime>0</TotalTime>
  <ScaleCrop>false</ScaleCrop>
  <LinksUpToDate>false</LinksUpToDate>
  <CharactersWithSpaces>3989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晓</cp:lastModifiedBy>
  <cp:lastPrinted>2022-06-14T00:54:00Z</cp:lastPrinted>
  <dcterms:modified xsi:type="dcterms:W3CDTF">2022-06-14T00:57:20Z</dcterms:modified>
  <cp:revision>668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16D898F431764DF8B7DEE81B379EF1CE</vt:lpwstr>
  </property>
</Properties>
</file>