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2022年第十届贵州人才博览会黔西南州自然资源局公开引进高层次人才和急需紧缺人才对接防疫方案</w:t>
      </w:r>
    </w:p>
    <w:p>
      <w:pPr>
        <w:pStyle w:val="2"/>
        <w:rPr>
          <w:rFonts w:hint="eastAsia" w:ascii="方正小标宋简体" w:hAnsi="方正小标宋简体" w:eastAsia="方正小标宋简体" w:cs="方正小标宋简体"/>
          <w:sz w:val="36"/>
          <w:szCs w:val="40"/>
        </w:rPr>
      </w:pP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按照国家及我省应对新冠肺炎疫情防控相关规定，切实做好新型冠状病毒感染的肺炎疫情的防控工作，有效防范疫情传播，确保人才对接的安全，特制订本工作方案。</w:t>
      </w:r>
    </w:p>
    <w:p>
      <w:pPr>
        <w:spacing w:line="560" w:lineRule="exact"/>
        <w:ind w:firstLine="640" w:firstLineChars="200"/>
        <w:rPr>
          <w:rFonts w:hint="eastAsia" w:eastAsia="黑体"/>
          <w:sz w:val="32"/>
        </w:rPr>
      </w:pPr>
      <w:r>
        <w:rPr>
          <w:rFonts w:hint="eastAsia" w:eastAsia="黑体"/>
          <w:sz w:val="32"/>
        </w:rPr>
        <w:t>一、组织保障</w:t>
      </w:r>
    </w:p>
    <w:p>
      <w:pPr>
        <w:spacing w:line="560" w:lineRule="exact"/>
        <w:ind w:firstLine="640" w:firstLineChars="200"/>
        <w:rPr>
          <w:rFonts w:hint="eastAsia" w:ascii="黑体" w:hAnsi="宋体" w:eastAsia="仿宋"/>
          <w:kern w:val="0"/>
          <w:sz w:val="32"/>
        </w:rPr>
      </w:pPr>
      <w:r>
        <w:rPr>
          <w:rFonts w:hint="eastAsia" w:ascii="仿宋_GB2312" w:hAnsi="仿宋_GB2312" w:eastAsia="仿宋_GB2312" w:cs="仿宋_GB2312"/>
          <w:sz w:val="32"/>
        </w:rPr>
        <w:t>本次</w:t>
      </w:r>
      <w:r>
        <w:rPr>
          <w:rFonts w:hint="eastAsia" w:ascii="仿宋_GB2312" w:hAnsi="仿宋_GB2312" w:eastAsia="仿宋_GB2312" w:cs="仿宋_GB2312"/>
          <w:sz w:val="32"/>
          <w:szCs w:val="44"/>
        </w:rPr>
        <w:t>人才对接</w:t>
      </w:r>
      <w:r>
        <w:rPr>
          <w:rFonts w:hint="eastAsia" w:ascii="仿宋_GB2312" w:hAnsi="仿宋_GB2312" w:eastAsia="仿宋_GB2312" w:cs="仿宋_GB2312"/>
          <w:color w:val="231F20"/>
          <w:kern w:val="0"/>
          <w:sz w:val="32"/>
          <w:szCs w:val="44"/>
        </w:rPr>
        <w:t>防疫工作在</w:t>
      </w:r>
      <w:r>
        <w:rPr>
          <w:rFonts w:hint="eastAsia" w:ascii="仿宋_GB2312" w:hAnsi="仿宋_GB2312" w:eastAsia="仿宋_GB2312" w:cs="仿宋_GB2312"/>
          <w:color w:val="231F20"/>
          <w:kern w:val="0"/>
          <w:sz w:val="32"/>
          <w:szCs w:val="44"/>
          <w:lang w:eastAsia="zh-CN"/>
        </w:rPr>
        <w:t>黔西南自然资源局</w:t>
      </w:r>
      <w:r>
        <w:rPr>
          <w:rFonts w:hint="eastAsia" w:ascii="仿宋_GB2312" w:hAnsi="仿宋_GB2312" w:eastAsia="仿宋_GB2312" w:cs="仿宋_GB2312"/>
          <w:sz w:val="32"/>
        </w:rPr>
        <w:t>应对新型冠状病毒感染的肺炎疫情防控工作领导小组负责统筹开展，由</w:t>
      </w:r>
      <w:r>
        <w:rPr>
          <w:rFonts w:hint="eastAsia" w:ascii="仿宋_GB2312" w:hAnsi="仿宋_GB2312" w:eastAsia="仿宋_GB2312" w:cs="仿宋_GB2312"/>
          <w:sz w:val="32"/>
          <w:lang w:val="en-US" w:eastAsia="zh-CN"/>
        </w:rPr>
        <w:t>黔西南州自然资源局</w:t>
      </w:r>
      <w:r>
        <w:rPr>
          <w:rFonts w:hint="eastAsia" w:ascii="仿宋_GB2312" w:hAnsi="仿宋_GB2312" w:eastAsia="仿宋_GB2312" w:cs="仿宋_GB2312"/>
          <w:sz w:val="32"/>
        </w:rPr>
        <w:t>疫情防控工作领导小组</w:t>
      </w:r>
      <w:r>
        <w:rPr>
          <w:rFonts w:hint="eastAsia" w:ascii="仿宋_GB2312" w:hAnsi="仿宋_GB2312" w:eastAsia="仿宋_GB2312" w:cs="仿宋_GB2312"/>
          <w:sz w:val="32"/>
          <w:lang w:val="en-US" w:eastAsia="zh-CN"/>
        </w:rPr>
        <w:t>组长</w:t>
      </w:r>
      <w:r>
        <w:rPr>
          <w:rFonts w:hint="eastAsia" w:ascii="仿宋_GB2312" w:hAnsi="仿宋_GB2312" w:eastAsia="仿宋_GB2312" w:cs="仿宋_GB2312"/>
          <w:sz w:val="32"/>
        </w:rPr>
        <w:t>负责统筹组织实施人才引进疫情防控日常工作。</w:t>
      </w:r>
    </w:p>
    <w:p>
      <w:pPr>
        <w:widowControl/>
        <w:autoSpaceDE w:val="0"/>
        <w:spacing w:line="600" w:lineRule="exact"/>
        <w:ind w:firstLine="640" w:firstLineChars="200"/>
        <w:jc w:val="left"/>
        <w:rPr>
          <w:rFonts w:ascii="Times New Roman" w:hAnsi="Times New Roman" w:eastAsia="黑体"/>
          <w:color w:val="231F20"/>
          <w:kern w:val="0"/>
          <w:sz w:val="32"/>
          <w:szCs w:val="32"/>
        </w:rPr>
      </w:pPr>
      <w:r>
        <w:rPr>
          <w:rFonts w:hint="eastAsia" w:ascii="黑体" w:hAnsi="黑体" w:eastAsia="黑体"/>
          <w:color w:val="231F20"/>
          <w:kern w:val="0"/>
          <w:sz w:val="32"/>
          <w:szCs w:val="32"/>
        </w:rPr>
        <w:t>二、</w:t>
      </w:r>
      <w:r>
        <w:rPr>
          <w:rFonts w:ascii="黑体" w:hAnsi="黑体" w:eastAsia="黑体"/>
          <w:color w:val="231F20"/>
          <w:kern w:val="0"/>
          <w:sz w:val="32"/>
          <w:szCs w:val="32"/>
        </w:rPr>
        <w:t>线下环境设置事项</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黔西南州自然资源局</w:t>
      </w:r>
      <w:r>
        <w:rPr>
          <w:rFonts w:hint="eastAsia" w:ascii="仿宋_GB2312" w:hAnsi="仿宋_GB2312" w:eastAsia="仿宋_GB2312" w:cs="仿宋_GB2312"/>
          <w:sz w:val="32"/>
        </w:rPr>
        <w:t>疫情防控工作领导小组办公室做好如下工作</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1.做好口罩、洗手液、消毒剂等防疫物资储备。</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2.做好候考室、面试室、考后休息室的消毒处理工作，不使用空调，开窗保持室内空气流通。</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3.做好健康监测，对参加活动人员健康状况进行登记，身体不适时应及时就医，对进入活动场所的人员进行体温检测，体温正常者方可进入。</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4.做好公共卫生间等公用设备设施和门把手等高频接触物体表面的清洁消毒。</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5.保持活动区域环境整洁，及时清理垃圾。</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6.在醒目位置张贴健康提示，利用各种显示屏宣传新冠肺炎及其他传染病防控知识。</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7.设立应急区域。当出现疑似症状人员时，及时到该区域进行暂时隔离，并安排就近就医。</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Times New Roman" w:hAnsi="Times New Roman" w:eastAsia="仿宋"/>
          <w:sz w:val="32"/>
          <w:szCs w:val="32"/>
        </w:rPr>
      </w:pPr>
      <w:r>
        <w:rPr>
          <w:rFonts w:hint="eastAsia" w:ascii="仿宋_GB2312" w:hAnsi="仿宋_GB2312" w:eastAsia="仿宋_GB2312" w:cs="仿宋_GB2312"/>
          <w:sz w:val="32"/>
          <w:szCs w:val="32"/>
        </w:rPr>
        <w:t>8.当出现新冠肺炎病例时，应在当地疾病预防控制中心的指导下对场所进行终末消毒，经卫生学评价合格后方可重新启用。</w:t>
      </w:r>
    </w:p>
    <w:p>
      <w:pPr>
        <w:widowControl/>
        <w:autoSpaceDE w:val="0"/>
        <w:spacing w:line="600" w:lineRule="exact"/>
        <w:ind w:firstLine="640" w:firstLineChars="200"/>
        <w:jc w:val="left"/>
        <w:rPr>
          <w:rFonts w:hint="eastAsia"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人员对接相关工作</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由人才引进工作领导小组办公室做好如下工作：</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lang w:eastAsia="zh-CN"/>
        </w:rPr>
        <w:t>求职人才资质审核合格后，工作人员电话通知防疫要求或通过邮件等形式向求职人才发放求职人才线下对接注意事项、人才对接结束后注意事项。</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lang w:eastAsia="zh-CN"/>
        </w:rPr>
        <w:t>人才对接活动期间，所有人员应全程佩戴口罩，打喷嚏时用纸巾遮住或肘臂遮挡口鼻，将使用过的纸巾放入有盖的垃圾桶内，打喷嚏和咳嗽后应用洗手液（或肥皂）彻底清洗双手。</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lang w:eastAsia="zh-CN"/>
        </w:rPr>
        <w:t>参加线下对接的求职人才需在微信小程序中下载贵州健康码，并确认健康码为绿色，并经体温测量正常后，方能参加线下对接。贵州省外户籍人员需提供入贵州省境内核酸检测无新冠肺炎感染证明方可参加面试。</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lang w:eastAsia="zh-CN"/>
        </w:rPr>
        <w:t>按照贵州省疫情防控的需要，14天内有港台地区、国外旅居史人员不能</w:t>
      </w:r>
      <w:r>
        <w:rPr>
          <w:rFonts w:hint="eastAsia" w:ascii="仿宋_GB2312" w:hAnsi="仿宋_GB2312" w:eastAsia="仿宋_GB2312" w:cs="仿宋_GB2312"/>
          <w:sz w:val="32"/>
          <w:lang w:val="en-US" w:eastAsia="zh-CN"/>
        </w:rPr>
        <w:t>参加面试</w:t>
      </w:r>
      <w:r>
        <w:rPr>
          <w:rFonts w:hint="eastAsia" w:ascii="仿宋_GB2312" w:hAnsi="仿宋_GB2312" w:eastAsia="仿宋_GB2312" w:cs="仿宋_GB2312"/>
          <w:sz w:val="32"/>
          <w:lang w:eastAsia="zh-CN"/>
        </w:rPr>
        <w:t>；新冠肺炎确诊病例、无症状感染者和密切接触者不能</w:t>
      </w:r>
      <w:r>
        <w:rPr>
          <w:rFonts w:hint="eastAsia" w:ascii="仿宋_GB2312" w:hAnsi="仿宋_GB2312" w:eastAsia="仿宋_GB2312" w:cs="仿宋_GB2312"/>
          <w:sz w:val="32"/>
          <w:lang w:val="en-US" w:eastAsia="zh-CN"/>
        </w:rPr>
        <w:t>参加面试</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面试</w:t>
      </w:r>
      <w:r>
        <w:rPr>
          <w:rFonts w:hint="eastAsia" w:ascii="仿宋_GB2312" w:hAnsi="仿宋_GB2312" w:eastAsia="仿宋_GB2312" w:cs="仿宋_GB2312"/>
          <w:sz w:val="32"/>
          <w:lang w:eastAsia="zh-CN"/>
        </w:rPr>
        <w:t>期间有发热症状的人员原则上不再继续</w:t>
      </w:r>
      <w:r>
        <w:rPr>
          <w:rFonts w:hint="eastAsia" w:ascii="仿宋_GB2312" w:hAnsi="仿宋_GB2312" w:eastAsia="仿宋_GB2312" w:cs="仿宋_GB2312"/>
          <w:sz w:val="32"/>
          <w:lang w:val="en-US" w:eastAsia="zh-CN"/>
        </w:rPr>
        <w:t>参加面试</w:t>
      </w:r>
      <w:r>
        <w:rPr>
          <w:rFonts w:hint="eastAsia" w:ascii="仿宋_GB2312" w:hAnsi="仿宋_GB2312" w:eastAsia="仿宋_GB2312" w:cs="仿宋_GB2312"/>
          <w:sz w:val="32"/>
          <w:lang w:eastAsia="zh-CN"/>
        </w:rPr>
        <w:t>。在</w:t>
      </w:r>
      <w:r>
        <w:rPr>
          <w:rFonts w:hint="eastAsia" w:ascii="仿宋_GB2312" w:hAnsi="仿宋_GB2312" w:eastAsia="仿宋_GB2312" w:cs="仿宋_GB2312"/>
          <w:sz w:val="32"/>
          <w:lang w:val="en-US" w:eastAsia="zh-CN"/>
        </w:rPr>
        <w:t>面试</w:t>
      </w:r>
      <w:r>
        <w:rPr>
          <w:rFonts w:hint="eastAsia" w:ascii="仿宋_GB2312" w:hAnsi="仿宋_GB2312" w:eastAsia="仿宋_GB2312" w:cs="仿宋_GB2312"/>
          <w:sz w:val="32"/>
          <w:lang w:eastAsia="zh-CN"/>
        </w:rPr>
        <w:t>前14天内具有中高风险地区所在市（州）旅居史或行程码带星号人员，</w:t>
      </w:r>
      <w:r>
        <w:rPr>
          <w:rFonts w:hint="eastAsia" w:ascii="仿宋_GB2312" w:hAnsi="仿宋_GB2312" w:eastAsia="仿宋_GB2312" w:cs="仿宋_GB2312"/>
          <w:sz w:val="32"/>
          <w:lang w:val="en-US" w:eastAsia="zh-CN"/>
        </w:rPr>
        <w:t>面试</w:t>
      </w:r>
      <w:r>
        <w:rPr>
          <w:rFonts w:hint="eastAsia" w:ascii="仿宋_GB2312" w:hAnsi="仿宋_GB2312" w:eastAsia="仿宋_GB2312" w:cs="仿宋_GB2312"/>
          <w:sz w:val="32"/>
          <w:lang w:eastAsia="zh-CN"/>
        </w:rPr>
        <w:t>前须携落实“五天三检”防控政策的3次核酸检测及</w:t>
      </w:r>
      <w:r>
        <w:rPr>
          <w:rFonts w:hint="eastAsia" w:ascii="仿宋_GB2312" w:hAnsi="仿宋_GB2312" w:eastAsia="仿宋_GB2312" w:cs="仿宋_GB2312"/>
          <w:sz w:val="32"/>
          <w:lang w:val="en-US" w:eastAsia="zh-CN"/>
        </w:rPr>
        <w:t>面试前</w:t>
      </w:r>
      <w:r>
        <w:rPr>
          <w:rFonts w:hint="eastAsia" w:ascii="仿宋_GB2312" w:hAnsi="仿宋_GB2312" w:eastAsia="仿宋_GB2312" w:cs="仿宋_GB2312"/>
          <w:sz w:val="32"/>
          <w:lang w:eastAsia="zh-CN"/>
        </w:rPr>
        <w:t>48小时核酸检测阴性证明可以</w:t>
      </w:r>
      <w:r>
        <w:rPr>
          <w:rFonts w:hint="eastAsia" w:ascii="仿宋_GB2312" w:hAnsi="仿宋_GB2312" w:eastAsia="仿宋_GB2312" w:cs="仿宋_GB2312"/>
          <w:sz w:val="32"/>
          <w:lang w:val="en-US" w:eastAsia="zh-CN"/>
        </w:rPr>
        <w:t>参加面试</w:t>
      </w:r>
      <w:r>
        <w:rPr>
          <w:rFonts w:hint="eastAsia" w:ascii="仿宋_GB2312" w:hAnsi="仿宋_GB2312" w:eastAsia="仿宋_GB2312" w:cs="仿宋_GB2312"/>
          <w:sz w:val="32"/>
          <w:lang w:eastAsia="zh-CN"/>
        </w:rPr>
        <w:t>，其余人员须持48小时内核酸检测阴性证明</w:t>
      </w:r>
      <w:r>
        <w:rPr>
          <w:rFonts w:hint="eastAsia" w:ascii="仿宋_GB2312" w:hAnsi="仿宋_GB2312" w:eastAsia="仿宋_GB2312" w:cs="仿宋_GB2312"/>
          <w:sz w:val="32"/>
          <w:lang w:val="en-US" w:eastAsia="zh-CN"/>
        </w:rPr>
        <w:t>参加面试</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5.面试的专家需在微信小程序中下载贵州健康码，并确认健康码为绿色，并经体温测量正常后，方能参与相关工作。面试专家</w:t>
      </w:r>
      <w:r>
        <w:rPr>
          <w:rFonts w:hint="eastAsia" w:ascii="仿宋_GB2312" w:hAnsi="仿宋_GB2312" w:eastAsia="仿宋_GB2312" w:cs="仿宋_GB2312"/>
          <w:sz w:val="32"/>
          <w:lang w:eastAsia="zh-CN"/>
        </w:rPr>
        <w:t>须在</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lang w:eastAsia="zh-CN"/>
        </w:rPr>
        <w:t>月</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lang w:eastAsia="zh-CN"/>
        </w:rPr>
        <w:t>日前14天内身体状况无异常及</w:t>
      </w:r>
      <w:r>
        <w:rPr>
          <w:rFonts w:hint="eastAsia" w:ascii="仿宋_GB2312" w:hAnsi="仿宋_GB2312" w:eastAsia="仿宋_GB2312" w:cs="仿宋_GB2312"/>
          <w:sz w:val="32"/>
          <w:lang w:val="en-US" w:eastAsia="zh-CN"/>
        </w:rPr>
        <w:t>无出</w:t>
      </w:r>
      <w:r>
        <w:rPr>
          <w:rFonts w:hint="eastAsia" w:ascii="仿宋_GB2312" w:hAnsi="仿宋_GB2312" w:eastAsia="仿宋_GB2312" w:cs="仿宋_GB2312"/>
          <w:sz w:val="32"/>
          <w:lang w:eastAsia="zh-CN"/>
        </w:rPr>
        <w:t>省外、</w:t>
      </w:r>
      <w:r>
        <w:rPr>
          <w:rFonts w:hint="eastAsia" w:ascii="仿宋_GB2312" w:hAnsi="仿宋_GB2312" w:eastAsia="仿宋_GB2312" w:cs="仿宋_GB2312"/>
          <w:sz w:val="32"/>
          <w:lang w:val="en-US" w:eastAsia="zh-CN"/>
        </w:rPr>
        <w:t>境外</w:t>
      </w:r>
      <w:r>
        <w:rPr>
          <w:rFonts w:hint="eastAsia" w:ascii="仿宋_GB2312" w:hAnsi="仿宋_GB2312" w:eastAsia="仿宋_GB2312" w:cs="仿宋_GB2312"/>
          <w:sz w:val="32"/>
          <w:lang w:eastAsia="zh-CN"/>
        </w:rPr>
        <w:t>出差的情况，</w:t>
      </w:r>
      <w:r>
        <w:rPr>
          <w:rFonts w:hint="eastAsia" w:ascii="仿宋_GB2312" w:hAnsi="仿宋_GB2312" w:eastAsia="仿宋_GB2312" w:cs="仿宋_GB2312"/>
          <w:sz w:val="32"/>
          <w:lang w:val="en-US" w:eastAsia="zh-CN"/>
        </w:rPr>
        <w:t>并</w:t>
      </w:r>
      <w:r>
        <w:rPr>
          <w:rFonts w:hint="eastAsia" w:ascii="仿宋_GB2312" w:hAnsi="仿宋_GB2312" w:eastAsia="仿宋_GB2312" w:cs="仿宋_GB2312"/>
          <w:sz w:val="32"/>
          <w:lang w:eastAsia="zh-CN"/>
        </w:rPr>
        <w:t>经体温测量正常后，方能参与相关工作。</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lang w:eastAsia="zh-CN"/>
        </w:rPr>
        <w:t>本次面试不聚集、小规模开展人才对接相关活动。工作小组备选</w:t>
      </w:r>
      <w:r>
        <w:rPr>
          <w:rFonts w:hint="eastAsia" w:ascii="仿宋_GB2312" w:hAnsi="仿宋_GB2312" w:eastAsia="仿宋_GB2312" w:cs="仿宋_GB2312"/>
          <w:sz w:val="32"/>
          <w:lang w:val="en-US" w:eastAsia="zh-CN"/>
        </w:rPr>
        <w:t>二</w:t>
      </w:r>
      <w:r>
        <w:rPr>
          <w:rFonts w:hint="eastAsia" w:ascii="仿宋_GB2312" w:hAnsi="仿宋_GB2312" w:eastAsia="仿宋_GB2312" w:cs="仿宋_GB2312"/>
          <w:sz w:val="32"/>
          <w:lang w:eastAsia="zh-CN"/>
        </w:rPr>
        <w:t>个大会议作为候考室、面试室。确保人与人之间保持一米以上安全距离。面试时考官全程配戴口罩，面试者可不戴口罩。面试全程控制时间，每位不超15分钟，中间间隔3分钟，由工作人员对面试室进行消毒。求职人才在候考室、考后休息室期间需全程配戴口罩。</w:t>
      </w:r>
    </w:p>
    <w:p>
      <w:pPr>
        <w:widowControl/>
        <w:autoSpaceDE w:val="0"/>
        <w:spacing w:line="600" w:lineRule="exact"/>
        <w:ind w:firstLine="640" w:firstLineChars="200"/>
        <w:jc w:val="left"/>
        <w:rPr>
          <w:rFonts w:ascii="Times New Roman" w:hAnsi="Times New Roman" w:eastAsia="黑体"/>
          <w:color w:val="auto"/>
          <w:kern w:val="0"/>
          <w:sz w:val="32"/>
          <w:szCs w:val="32"/>
        </w:rPr>
      </w:pPr>
      <w:r>
        <w:rPr>
          <w:rFonts w:hint="eastAsia" w:ascii="黑体" w:hAnsi="黑体" w:eastAsia="黑体"/>
          <w:color w:val="auto"/>
          <w:kern w:val="0"/>
          <w:sz w:val="32"/>
          <w:szCs w:val="32"/>
        </w:rPr>
        <w:t>四</w:t>
      </w:r>
      <w:r>
        <w:rPr>
          <w:rFonts w:ascii="黑体" w:hAnsi="黑体" w:eastAsia="黑体"/>
          <w:color w:val="auto"/>
          <w:kern w:val="0"/>
          <w:sz w:val="32"/>
          <w:szCs w:val="32"/>
        </w:rPr>
        <w:t>、求职人才线下对接注意事项</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1.求职人才收到用人单位邀约后，尽量减少外出活动，勿前往新冠肺炎中高风险地区，减少走亲访友和聚餐，尽量在家休息，减少到人员密集的公共场所活动。</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2.求职人才在线下对接前14天内出现发热（≥37.3°C）、干咳、乏力、鼻塞、流涕、咽痛、腹泻等症状，或有境外及疫情中高风险省份或区域的旅居史，建议暂缓线下对接相关事宜，另行安排对接时间。</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3.参加线下对接的求职人才必须如实告知以上个人情况，如有隐瞒后果自负。</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4.参加线下对接的求职人才需在微信小程序中下载贵州健康码，并确认健康码为绿色，并经体温测量正常后，方能参加线下对接。</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5.乘坐公共交通工具参加线下对接的求职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widowControl/>
        <w:autoSpaceDE w:val="0"/>
        <w:spacing w:line="600" w:lineRule="exact"/>
        <w:ind w:firstLine="640"/>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五、人才对接结束后注意事项</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1.人才对接活动结束后，评审专家及求职人才14天内若出现发热（≥37.3°C）、干咳、乏力、鼻塞、流涕、咽痛、腹泻等症状时，或发生确诊、疑似病例接触史，应立即按照防控要求做好自我处置，并如实将相关信息告知用人单位。</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2.人才对接活动结束后，评审专家及求职人才连续14天每日将个人体温情况反馈至用人单位。</w:t>
      </w:r>
    </w:p>
    <w:p>
      <w:pPr>
        <w:pStyle w:val="2"/>
        <w:rPr>
          <w:rFonts w:hint="eastAsia"/>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黔西南州自然资源局</w:t>
      </w:r>
      <w:bookmarkStart w:id="0" w:name="_GoBack"/>
      <w:bookmarkEnd w:id="0"/>
    </w:p>
    <w:p>
      <w:pPr>
        <w:keepNext w:val="0"/>
        <w:keepLines w:val="0"/>
        <w:pageBreakBefore w:val="0"/>
        <w:widowControl w:val="0"/>
        <w:kinsoku/>
        <w:wordWrap/>
        <w:overflowPunct/>
        <w:topLinePunct w:val="0"/>
        <w:autoSpaceDE w:val="0"/>
        <w:autoSpaceDN/>
        <w:bidi w:val="0"/>
        <w:adjustRightInd/>
        <w:snapToGrid/>
        <w:spacing w:line="560" w:lineRule="exact"/>
        <w:ind w:firstLine="5120" w:firstLineChars="16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2022年6月14日</w:t>
      </w:r>
    </w:p>
    <w:sectPr>
      <w:footerReference r:id="rId3" w:type="default"/>
      <w:pgSz w:w="11906" w:h="16838"/>
      <w:pgMar w:top="1814" w:right="1474" w:bottom="158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UwMzI1OTBmYzBlMTRmYTlmNDc5MWMzYTQ3NmYifQ=="/>
  </w:docVars>
  <w:rsids>
    <w:rsidRoot w:val="26A25F47"/>
    <w:rsid w:val="00733E26"/>
    <w:rsid w:val="00A8255F"/>
    <w:rsid w:val="01AF5332"/>
    <w:rsid w:val="06FC2DC7"/>
    <w:rsid w:val="07D40A0B"/>
    <w:rsid w:val="0A3E5A3F"/>
    <w:rsid w:val="0A430476"/>
    <w:rsid w:val="0CCD00B0"/>
    <w:rsid w:val="0EDC1828"/>
    <w:rsid w:val="0F6E05DA"/>
    <w:rsid w:val="11851C0B"/>
    <w:rsid w:val="16E3365C"/>
    <w:rsid w:val="1DE6721B"/>
    <w:rsid w:val="20A7394C"/>
    <w:rsid w:val="26A25F47"/>
    <w:rsid w:val="285223EF"/>
    <w:rsid w:val="28E65D0C"/>
    <w:rsid w:val="302607C5"/>
    <w:rsid w:val="342E1F62"/>
    <w:rsid w:val="394957B2"/>
    <w:rsid w:val="3A296D28"/>
    <w:rsid w:val="3B39481F"/>
    <w:rsid w:val="41870F04"/>
    <w:rsid w:val="41EA1493"/>
    <w:rsid w:val="43E90B65"/>
    <w:rsid w:val="534D53DE"/>
    <w:rsid w:val="55017F85"/>
    <w:rsid w:val="5B261DD4"/>
    <w:rsid w:val="5C31727B"/>
    <w:rsid w:val="5F6A4816"/>
    <w:rsid w:val="615640F5"/>
    <w:rsid w:val="625A0F44"/>
    <w:rsid w:val="6BAE515B"/>
    <w:rsid w:val="6C2C1F11"/>
    <w:rsid w:val="6D3A2E91"/>
    <w:rsid w:val="74814F65"/>
    <w:rsid w:val="7AAA5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line="240" w:lineRule="atLeast"/>
      <w:jc w:val="center"/>
    </w:pPr>
    <w:rPr>
      <w:rFonts w:ascii="Cambria" w:hAnsi="Cambria" w:cs="Cambria"/>
      <w:b/>
      <w:bCs/>
      <w:sz w:val="32"/>
      <w:szCs w:val="32"/>
    </w:rPr>
  </w:style>
  <w:style w:type="paragraph" w:customStyle="1" w:styleId="3">
    <w:name w:val="正文文本缩进1"/>
    <w:basedOn w:val="1"/>
    <w:next w:val="1"/>
    <w:qFormat/>
    <w:uiPriority w:val="0"/>
    <w:pPr>
      <w:ind w:firstLine="420" w:firstLineChars="140"/>
    </w:pPr>
    <w:rPr>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PwC Normal"/>
    <w:basedOn w:val="1"/>
    <w:qFormat/>
    <w:uiPriority w:val="0"/>
    <w:pPr>
      <w:spacing w:before="180" w:beforeLines="0" w:after="180" w:afterLines="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1843</Words>
  <Characters>1886</Characters>
  <Lines>0</Lines>
  <Paragraphs>0</Paragraphs>
  <TotalTime>2</TotalTime>
  <ScaleCrop>false</ScaleCrop>
  <LinksUpToDate>false</LinksUpToDate>
  <CharactersWithSpaces>1912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2022-05-30T01:46:00Z</dcterms:created>
  <dc:creator>WPS_1606204886</dc:creator>
  <cp:lastModifiedBy>Miss fan</cp:lastModifiedBy>
  <cp:lastPrinted>2022-06-01T09:06:00Z</cp:lastPrinted>
  <dcterms:modified xsi:type="dcterms:W3CDTF">2022-06-14T00:46:44Z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C385F25410B14F68B83DCDC548FBA70D</vt:lpwstr>
  </property>
</Properties>
</file>