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线上面试操作流程说明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highlight w:val="cyan"/>
        </w:rPr>
      </w:pPr>
      <w:r>
        <w:rPr>
          <w:rFonts w:hint="eastAsia" w:ascii="黑体" w:hAnsi="黑体" w:eastAsia="黑体" w:cs="黑体"/>
          <w:sz w:val="32"/>
          <w:szCs w:val="32"/>
        </w:rPr>
        <w:t>一、设备及网络要求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  <w:highlight w:val="cya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（一）考试设备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考试系统包含两个部分：在线考试系统和移动端“旁路监控”。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在线考试系统自带人脸核验和全程实时在线监控功能，作为第一视角监控；同时在移动端全程开启“旁路监控”第二视角实时在线监控平台，作为第二视角独立监控。</w:t>
      </w:r>
    </w:p>
    <w:p>
      <w:pPr>
        <w:spacing w:line="360" w:lineRule="auto"/>
        <w:ind w:left="420" w:leftChars="200" w:firstLine="321" w:firstLineChars="1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1.网页端（用于在线答题）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在线考试系统地址：https://oa.kaoshi.zfoline.net/#/registry/subject?organization=08da3239-4781-42bb-8d0d-04aa268b74ed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考生自备带有麦克风、扬声器、摄像头、正常上网功能的电脑（建议使用自带电源的笔记本电脑，以防考试中途断电），电脑配置要求：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（1）建议使用最新版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谷歌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Chrome浏览器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）电脑应具备可正常工作的摄像设备（内置或外置摄像头均可）和音频输入输出设备。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）考试期间将全程使用摄像头，需确保电脑摄像头正常开启，不被安全软件拦截，无遮挡。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（5）电脑应配备有麦克风和扬声器（如需外接麦克风，请将其放置在桌面上，正式考试期间不得佩戴耳机）。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（6）若使用笔记本电脑，须保持设备电量充足，建议全程连接外部供电使用。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（7）电脑运行在线考试系统前，建议关闭电脑上与考试无关的应用软件，包括安全卫士、电脑管家及各类通讯软件，避免在考试过程中因各类软件弹窗导致被系统判定为作弊。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（8）考生作为考试电脑和旁路监控的移动端须关闭语音助手功能，如iOS系统和macOS系统的siri语音助手、windows系统的小娜语音助手。避免考试过程中，触发语音助手功能，导致被判定为违纪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2.移动端（用于拍摄佐证视频）--“旁路监控”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（1）具备正常上网功能的智能手机或平板设备，必须带有可正常工作的摄像头。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（2）旁路监控设备操作系统版本及推荐使用的浏览器要求如下：</w:t>
      </w:r>
    </w:p>
    <w:tbl>
      <w:tblPr>
        <w:tblStyle w:val="9"/>
        <w:tblW w:w="975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4"/>
        <w:gridCol w:w="3843"/>
        <w:gridCol w:w="33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auto"/>
              <w:ind w:firstLine="640" w:firstLineChars="200"/>
              <w:jc w:val="both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717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25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操作系统及版本</w:t>
            </w:r>
          </w:p>
        </w:tc>
        <w:tc>
          <w:tcPr>
            <w:tcW w:w="38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160" w:firstLineChars="5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iOS最新版</w:t>
            </w:r>
          </w:p>
        </w:tc>
        <w:tc>
          <w:tcPr>
            <w:tcW w:w="33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</w:t>
            </w:r>
            <w:r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25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登录方式</w:t>
            </w:r>
          </w:p>
        </w:tc>
        <w:tc>
          <w:tcPr>
            <w:tcW w:w="38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1.相机APP扫码；</w:t>
            </w:r>
          </w:p>
          <w:p>
            <w:pPr>
              <w:spacing w:line="360" w:lineRule="auto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2.网页登录。</w:t>
            </w:r>
          </w:p>
        </w:tc>
        <w:tc>
          <w:tcPr>
            <w:tcW w:w="33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left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1.“旁路监控”APP扫描输入识别码登录；</w:t>
            </w:r>
          </w:p>
          <w:p>
            <w:pPr>
              <w:spacing w:line="320" w:lineRule="exact"/>
              <w:jc w:val="left"/>
              <w:rPr>
                <w:rFonts w:ascii="仿宋_GB2312" w:hAnsi="仿宋_GB2312" w:eastAsia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2.APP登录。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25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浏览器</w:t>
            </w:r>
          </w:p>
        </w:tc>
        <w:tc>
          <w:tcPr>
            <w:tcW w:w="38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160" w:firstLineChars="50"/>
              <w:jc w:val="left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Safari 11+、谷歌 Chrome 浏览器（最新版），用于旁路监控登录。</w:t>
            </w:r>
          </w:p>
        </w:tc>
        <w:tc>
          <w:tcPr>
            <w:tcW w:w="33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</w:rPr>
              <w:t>任意浏览器，用于“旁路监控”APP下载。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38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160" w:firstLineChars="50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</w:t>
            </w:r>
          </w:p>
        </w:tc>
        <w:tc>
          <w:tcPr>
            <w:tcW w:w="33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</w:t>
            </w:r>
          </w:p>
        </w:tc>
      </w:tr>
    </w:tbl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（3）手机或平板支架：将智能手机或平板设备固定摆放，便于按监控视角要求调整到合适的位置和高度。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第二视角旁路监控设备建议架设在考试设备的侧后方、距离1.5米-2米处、摄像头高度1.2-1.5米，与考试位置成45度角，如图1所示：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2461260" cy="3284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第二视角旁路监控设备架设好以后，可以使用前置摄像头的拍照功能，查看监控效果、调试监控角度。考生应确认监控摄像头正常工作且监控画面无遮挡，监控范围覆盖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。保证考试区域光线均匀充足，避免因监控画面过暗或过亮，导致监控效果不佳而被判定为违纪，如图2、3所示：</w:t>
      </w:r>
    </w:p>
    <w:p>
      <w:pPr>
        <w:spacing w:line="360" w:lineRule="auto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3384550</wp:posOffset>
            </wp:positionV>
            <wp:extent cx="3763645" cy="2800350"/>
            <wp:effectExtent l="0" t="0" r="8255" b="0"/>
            <wp:wrapTopAndBottom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800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76200</wp:posOffset>
            </wp:positionV>
            <wp:extent cx="3764280" cy="2820670"/>
            <wp:effectExtent l="0" t="0" r="825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79" cy="282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（图2）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（图3）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仔细检查监控设备摆放的稳定程度，避免考中设备倾倒造成损失。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如考中在在线考试系统中看到移动端监控断连的相关提示，请考生尽快检查移动端监控视频是否连接正常，如断连，须尽快重新连接，避免因断连时间过长导致被判定为违纪。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（4）确保移动端监控设备电量充足，建议全程连接外部供电使用，可自备移动电源作备用。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（5）移动端监控设备须设置“在充电时永不息屏”。设置方式如下：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① iOS设备：设置-显示与亮度-自动锁定，设置为“永不”；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② 安卓设备：需先开启“开发人员选项/开发者选项”，由于每个品牌机型的开发者选项操作步骤不同，请自行百度搜索本人手机品牌的开发者选项如何开启。开启“开发者选项”后，开启“不锁定屏幕（充电时屏幕不会休眠）”如图4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2447925" cy="3028950"/>
            <wp:effectExtent l="0" t="0" r="9525" b="0"/>
            <wp:docPr id="102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（图4）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运行旁路监控前，应在移动端设备中，关闭可能影响监控的无关应用或通知功能，避免因来电、微信、或其他应用影响旁路监控的正常运行。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① iOS设备关闭消息通知方法见：</w:t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https://jingyan.baidu.com/article/fcb5aff71285c4edaa4a712b.html</w:t>
      </w:r>
      <w:r>
        <w:rPr>
          <w:rStyle w:val="11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② 安卓设备关闭消息通知方法见：</w:t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https://jingyan.baidu.com/article/e75aca859a5fc3542edac6a6.html</w:t>
      </w:r>
      <w:r>
        <w:rPr>
          <w:rStyle w:val="11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（二）网络条件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1.考试场所应有稳定的网络条件，支持考试设备和监控设备同时联网。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2.建议使用带宽50Mbps或以上的独立光纤网络，实际上传速度和下载速度均不低于20Mbps。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3.建议考生准备4G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/5G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等手机移动网络热点作为备用网络，并事先做好调试，以便出现网络故障时能迅速切换备用网络继续考试。</w:t>
      </w:r>
    </w:p>
    <w:p>
      <w:pPr>
        <w:numPr>
          <w:ilvl w:val="0"/>
          <w:numId w:val="1"/>
        </w:num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在线考试系统安装及调试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（一）时间安排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请考生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2022年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</w:rPr>
        <w:t>6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月1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日9:00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  <w:t>至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</w:rPr>
        <w:t>18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期间通过以</w:t>
      </w:r>
      <w:r>
        <w:rPr>
          <w:rFonts w:hint="eastAsia" w:ascii="仿宋_GB2312" w:hAnsi="仿宋_GB2312" w:eastAsia="仿宋_GB2312" w:cs="仿宋_GB2312"/>
          <w:sz w:val="32"/>
          <w:szCs w:val="32"/>
        </w:rPr>
        <w:t>下方式熟悉在线考试系统。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1.通过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电脑上的chrome浏览器</w:t>
      </w:r>
      <w:r>
        <w:rPr>
          <w:rFonts w:hint="eastAsia" w:ascii="仿宋_GB2312" w:hAnsi="仿宋_GB2312" w:eastAsia="仿宋_GB2312" w:cs="仿宋_GB2312"/>
          <w:sz w:val="32"/>
          <w:szCs w:val="32"/>
        </w:rPr>
        <w:t>访问以下网址进入在线考试系统。</w:t>
      </w: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5274310" cy="2444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11557" b="60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（图5）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2.通过以下方式安装并登录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“旁路监控”：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安卓设备：</w:t>
      </w:r>
    </w:p>
    <w:p>
      <w:pPr>
        <w:pStyle w:val="14"/>
        <w:numPr>
          <w:ilvl w:val="0"/>
          <w:numId w:val="2"/>
        </w:numPr>
        <w:spacing w:line="360" w:lineRule="auto"/>
        <w:ind w:firstLineChars="0"/>
        <w:jc w:val="lef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旁路监控APP安装包下载地址（安卓设备）：</w:t>
      </w:r>
    </w:p>
    <w:p>
      <w:pPr>
        <w:spacing w:line="360" w:lineRule="auto"/>
        <w:ind w:left="64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https://oa.kaoshi.zfoline.net/#/registry/download?organization=08da3239-4781-42bb-8d0d-04aa268b74ed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下载“旁路监控”APP后进行安装-扫描登录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界面下方右侧的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二维码:APP识别码-自动识别码进入登录页面。或者手动输入识别码。</w:t>
      </w:r>
    </w:p>
    <w:p>
      <w:pPr>
        <w:spacing w:line="360" w:lineRule="auto"/>
        <w:ind w:left="64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i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OS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设备：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可通过微信或者自带相机APP扫描登录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界面下方左侧的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二维码：扫码开启旁路，登录即可（登录界面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如图6所示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）。</w:t>
      </w:r>
    </w:p>
    <w:p>
      <w:pPr>
        <w:spacing w:line="360" w:lineRule="auto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drawing>
          <wp:inline distT="0" distB="0" distL="114300" distR="114300">
            <wp:extent cx="5266690" cy="2781935"/>
            <wp:effectExtent l="0" t="0" r="0" b="0"/>
            <wp:docPr id="12" name="图片 12" descr="5713ea7efb40bea1e6e62adb2744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13ea7efb40bea1e6e62adb2744de7"/>
                    <pic:cNvPicPr>
                      <a:picLocks noChangeAspect="1"/>
                    </pic:cNvPicPr>
                  </pic:nvPicPr>
                  <pic:blipFill>
                    <a:blip r:embed="rId10"/>
                    <a:srcRect t="60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（图6）</w:t>
      </w:r>
    </w:p>
    <w:p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（二）注意事项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1.使用安卓系统手机作为旁路视频监控的考生须下载“旁路监控”APP。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2.考生应使用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u w:val="single"/>
        </w:rPr>
        <w:t>谷歌 Chrome 浏览器（最新版）或Safari 11+浏览器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登录“旁路监控”第二视角监控平台；如考生自行选用其他浏览器导致监控效果不佳，由考生自行承担后果。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3.为保障考试能够顺利进行，请考生务必确保所有考试设备软硬件正常且顺利上传考试数据（请检查电脑端摄像头是否会被电脑安全软件拦截）。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三、考前准备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（一）考生所在的考试环境应为光线充足、封闭、无其他人、无外界干扰的安静场所，场所内不能放置任何书籍及影像资料等。考试设备四周光线充足、均匀，避免监控画面过暗或过亮（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如图7所示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（二）考生应调整好摄像头的拍摄角度，考生端坐在距离摄像头50cm（误差不超过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三）考生考试时应将脸部清楚显露，不允许化浓妆，不得使用滤镜等可能导致本人严重失真的设备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（五）考生必须全程关闭QQ、微信、钉钉等所有通讯工具，关闭远程工具，关闭电脑系统自动更新。不按此操作导致考试过程中出现故障而影响考试的，由考生自行承担责任。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 （六）考生登录系统前，请将手机调至静音状态，建议开启飞行模式并连接WIFI，考试全程未经许可，不得接触和使用手机。凡发现未经许可接触和使用通讯工具的，一律按违纪处理。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（七）考生端登录采用人脸识别，考试全程请确保为考生本人，如发现替考、作弊等违纪行为，取消考试资格。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3108325" cy="41554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2419" cy="4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（图7）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四、在线考试流程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（一）开启旁路监控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1.考生选择正确考试任务之后，扫描考试登录界面正下方显示对应二维码或识别码-输入个人信息-设备检测-登录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u w:val="single"/>
        </w:rPr>
        <w:t>（须先登录移动端旁路监控后才能登录作答系统）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。具体操作如下图8、9所示。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注意：以下呈现的所有二维码仅供展示，请以实际考试中获取的二维码为准。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266690" cy="2775585"/>
            <wp:effectExtent l="0" t="0" r="0" b="5715"/>
            <wp:wrapTopAndBottom/>
            <wp:docPr id="13" name="图片 13" descr="5713ea7efb40bea1e6e62adb2744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713ea7efb40bea1e6e62adb2744de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5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3390900</wp:posOffset>
            </wp:positionV>
            <wp:extent cx="5268595" cy="2917825"/>
            <wp:effectExtent l="0" t="0" r="8255" b="0"/>
            <wp:wrapTopAndBottom/>
            <wp:docPr id="14" name="图片 14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44ba8d47d3e801e2b850eecde992e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（图8）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（图9）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登录移动端“旁路监控”后，开考前需用前置摄像头360度环绕拍摄考试环境，随后将移动端监控设备固定在能够拍摄到考生桌面、考生电脑桌面、周围环境及考生行为的位置上继续拍摄。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如下图10所示。具体要求可参考P2-P4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第二视角旁路监控架设要求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7620</wp:posOffset>
            </wp:positionV>
            <wp:extent cx="4328795" cy="2945130"/>
            <wp:effectExtent l="0" t="0" r="0" b="7620"/>
            <wp:wrapTopAndBottom/>
            <wp:docPr id="103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945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（图10）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（二）登录在线考试系统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1976120</wp:posOffset>
            </wp:positionV>
            <wp:extent cx="5235575" cy="2674620"/>
            <wp:effectExtent l="0" t="0" r="317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846" r="726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674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1.考生必须在电脑端浏览器上访问考试链接，选择对应考试任务之后，首先进行设备检测，检测电脑设备是否符合考试要求，如图11所示，设备检测通过之后输入考生报名时的姓名、身份证号码登录，如图12所示：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（图11）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5274310" cy="2655570"/>
            <wp:effectExtent l="0" t="0" r="254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（图12）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1266190</wp:posOffset>
            </wp:positionV>
            <wp:extent cx="5274310" cy="2668270"/>
            <wp:effectExtent l="0" t="0" r="254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2.输入正确的登录信息，点击“登录”按钮，进入考生个人信息核对页面，如图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3所示：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（图13）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（三）进入考试</w:t>
      </w:r>
    </w:p>
    <w:p>
      <w:pPr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  <w:t>点击“进入考试”按钮，进入到我已阅读界面，阅读考生须知并确认，如图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4所示：</w:t>
      </w:r>
      <w:r>
        <w:drawing>
          <wp:inline distT="0" distB="0" distL="0" distR="0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（图14）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（四）答题及交卷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1.点击“我已知悉并同意”，等待开考时间到，系统进入作答界面，考生开始作答，如下图15所示。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966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（图15）</w:t>
      </w:r>
    </w:p>
    <w:p>
      <w:pPr>
        <w:spacing w:line="360" w:lineRule="auto"/>
        <w:ind w:firstLine="630" w:firstLineChars="3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1644650</wp:posOffset>
            </wp:positionV>
            <wp:extent cx="5274310" cy="2966720"/>
            <wp:effectExtent l="0" t="0" r="2540" b="508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2.考生作答完毕后，先点击作答页面的“结束录制”按钮，确认录制视频已上传后（见图1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），再点击作答界面右上角“交卷”按钮，系统会对其作答进度进行核查并弹出“交卷提醒”对话框，如下图1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（图16）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9667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7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30" w:firstLineChars="3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863600</wp:posOffset>
            </wp:positionV>
            <wp:extent cx="5274310" cy="2966720"/>
            <wp:effectExtent l="0" t="0" r="2540" b="508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3.考生确认交卷之后会提示交卷成功。显示交卷成功即表示考试结束。如下图1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（图1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8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4.考试过程中，电脑的摄像头保持正面面对考生。建议考生的完整的头部、肩部处在监控范围内，并露出双耳，考试设备四周光线充足、均匀，避免监控画面过暗或过亮。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bookmarkStart w:id="0" w:name="_第二视角鹰眼监控要求"/>
      <w:bookmarkEnd w:id="0"/>
      <w:r>
        <w:rPr>
          <w:rFonts w:hint="eastAsia" w:ascii="黑体" w:hAnsi="黑体" w:eastAsia="黑体" w:cs="黑体"/>
          <w:kern w:val="2"/>
          <w:sz w:val="32"/>
          <w:szCs w:val="32"/>
        </w:rPr>
        <w:t>五、模拟考试</w:t>
      </w:r>
    </w:p>
    <w:p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（一）时间安排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</w:rPr>
        <w:t>模拟考试要求所有考生全部参加，时间安排：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2022年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月15日（星期三）上午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:00-1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:15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</w:rPr>
        <w:t>，请考生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提前60分钟登录进行测试。</w:t>
      </w:r>
    </w:p>
    <w:p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（二）注意事项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1.考生在电脑上使用浏览器访问在线考试系统后，依次登录移动端“旁路监控”和在线考试系统参加模拟考试。系统采用人脸识别。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3.若在模拟考试过程中出现无法登录、面部识别不通过、无法作答等问题，或因电脑故障等原因需要临时更换电脑的，请及时联系工作人员。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4.如考生没有完整参与整个模拟考试过程，导致考试当天无法正常参加考试的，由考生自行承担责任。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六、正式考试</w:t>
      </w:r>
    </w:p>
    <w:p>
      <w:pPr>
        <w:spacing w:line="360" w:lineRule="auto"/>
        <w:ind w:firstLine="643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（一）时间安排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正式考试时间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为2022年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月16日（星期四）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:00 -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: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，请各位考生按照规定时间参加考试。</w:t>
      </w:r>
    </w:p>
    <w:tbl>
      <w:tblPr>
        <w:tblStyle w:val="9"/>
        <w:tblW w:w="856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17"/>
        <w:gridCol w:w="1915"/>
        <w:gridCol w:w="2148"/>
        <w:gridCol w:w="1236"/>
        <w:gridCol w:w="205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  <w:t>登录时间</w:t>
            </w: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</w:rPr>
              <w:t>截止登录时间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  <w:t>待考时间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  <w:t>开考时间</w:t>
            </w:r>
          </w:p>
        </w:tc>
        <w:tc>
          <w:tcPr>
            <w:tcW w:w="205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2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:00</w:t>
            </w: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: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:00-1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:00</w:t>
            </w:r>
          </w:p>
        </w:tc>
        <w:tc>
          <w:tcPr>
            <w:tcW w:w="1236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:00</w:t>
            </w:r>
          </w:p>
        </w:tc>
        <w:tc>
          <w:tcPr>
            <w:tcW w:w="205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7"/>
              <w:widowControl/>
              <w:wordWrap w:val="0"/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:00-1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:15</w:t>
            </w:r>
          </w:p>
        </w:tc>
      </w:tr>
    </w:tbl>
    <w:p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楷体_GB2312" w:hAnsi="楷体_GB2312" w:eastAsia="楷体_GB2312" w:cs="楷体_GB2312"/>
          <w:b/>
          <w:bCs/>
          <w:kern w:val="2"/>
          <w:sz w:val="32"/>
          <w:szCs w:val="32"/>
          <w:highlight w:val="cya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（二）考试要求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 1.因需保障每个考生都在考前顺利通过环境测试，请考生在开考前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60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分钟登录移动端旁路监控平台、网页端在线考试系统。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因个人原因未在开考10分钟前未登录的，视为自动放弃考试资格。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　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　2.考生可自行准备</w:t>
      </w:r>
      <w:r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  <w:t>一支笔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和</w:t>
      </w:r>
      <w:r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  <w:t>一张空白A4纸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作为草稿纸。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3.为确保面试顺利进行，请考生于开考前务必关闭电脑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上无关网站、退出相关微信、QQ等软件账号，并将相关软件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设置禁止弹窗。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4.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后果由考生本人自行承担。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5.电脑端和移动端摄像头全程开启拍摄考试过程。系统会自动上传视频。如出现视频拍摄角度不符合要求、无故中断视频录制等情况，都将影响成绩的有效性，由考生本人承担所有责任。 </w:t>
      </w:r>
    </w:p>
    <w:p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ascii="仿宋_GB2312" w:hAnsi="仿宋_GB2312" w:eastAsia="仿宋_GB2312" w:cs="仿宋_GB2312"/>
          <w:kern w:val="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考试系统后台实时监控，全程录屏、录像，请注意自己的仪容仪表和行为举止。在考试期间禁止使用快捷键切屏、截屏，因此导致系统卡顿、退出的，所造成的后果由考生自行承担。不允许多屏登录，一经发现，一律按违纪处理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.考试过程中，如出现电脑断电的情形，可在解决问题之后，在考试时间内重新登录系统参加考试，但不延长考试时间。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需要特别注意：电脑断电期间请确保移动端“旁路监控”全程录制考试过程。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.考试结束时，系统将提示交卷，对于超时仍未交卷的考生，系统将进行强制交卷处理。在提交试卷后，请考生耐心等待数据上传，直至显示“交卷成功”。若交卷不成功，请及时联系工作人员。</w:t>
      </w:r>
    </w:p>
    <w:p>
      <w:pPr>
        <w:pStyle w:val="7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.考生若没有按照要求进行登录、答题、保存、交卷，将不能正确记录相关信息，后果由考生承担。</w:t>
      </w:r>
    </w:p>
    <w:p>
      <w:pPr>
        <w:pStyle w:val="7"/>
        <w:widowControl/>
        <w:spacing w:beforeAutospacing="0" w:afterAutospacing="0" w:line="360" w:lineRule="auto"/>
        <w:ind w:firstLine="64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若在模拟、正式考试过程中出现无法登录、面部识别不通过、无法作答等问题，或因电脑故障等原因需要临时更换电脑的，请及时拨打技术服务热线：0755-26838734、0755-26681864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Arial Unicode MS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0" distR="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8" o:spid="_x0000_s1026" o:spt="1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MHauqPKAQAAkg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CD62C1"/>
    <w:multiLevelType w:val="multilevel"/>
    <w:tmpl w:val="08CD62C1"/>
    <w:lvl w:ilvl="0" w:tentative="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2C545074"/>
    <w:multiLevelType w:val="singleLevel"/>
    <w:tmpl w:val="2C54507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wMjU5ZTNiZWNjMDFjNzU4YzI5MjhlMzBhZTcxYzUifQ=="/>
  </w:docVars>
  <w:rsids>
    <w:rsidRoot w:val="00940882"/>
    <w:rsid w:val="00027685"/>
    <w:rsid w:val="00030EE8"/>
    <w:rsid w:val="000867A8"/>
    <w:rsid w:val="000D780B"/>
    <w:rsid w:val="000E3F34"/>
    <w:rsid w:val="000F656D"/>
    <w:rsid w:val="000F6ACC"/>
    <w:rsid w:val="00145A14"/>
    <w:rsid w:val="0017272E"/>
    <w:rsid w:val="001B3095"/>
    <w:rsid w:val="001C2812"/>
    <w:rsid w:val="002953A7"/>
    <w:rsid w:val="002B728D"/>
    <w:rsid w:val="002C7C77"/>
    <w:rsid w:val="00311233"/>
    <w:rsid w:val="00347098"/>
    <w:rsid w:val="00434414"/>
    <w:rsid w:val="004825B1"/>
    <w:rsid w:val="004903EA"/>
    <w:rsid w:val="005879CC"/>
    <w:rsid w:val="005B5D30"/>
    <w:rsid w:val="005F43D3"/>
    <w:rsid w:val="005F550D"/>
    <w:rsid w:val="006003EE"/>
    <w:rsid w:val="006049E3"/>
    <w:rsid w:val="0061335F"/>
    <w:rsid w:val="006575A4"/>
    <w:rsid w:val="00697B04"/>
    <w:rsid w:val="00752D72"/>
    <w:rsid w:val="007B0092"/>
    <w:rsid w:val="007D17EE"/>
    <w:rsid w:val="007F3F99"/>
    <w:rsid w:val="008070D7"/>
    <w:rsid w:val="00835191"/>
    <w:rsid w:val="008546EE"/>
    <w:rsid w:val="00880676"/>
    <w:rsid w:val="0093771C"/>
    <w:rsid w:val="00940882"/>
    <w:rsid w:val="00976E88"/>
    <w:rsid w:val="009770D0"/>
    <w:rsid w:val="009E3A05"/>
    <w:rsid w:val="00A211CC"/>
    <w:rsid w:val="00A23559"/>
    <w:rsid w:val="00A465CE"/>
    <w:rsid w:val="00A866DF"/>
    <w:rsid w:val="00AF5A16"/>
    <w:rsid w:val="00B0171A"/>
    <w:rsid w:val="00B6211D"/>
    <w:rsid w:val="00BA44CA"/>
    <w:rsid w:val="00BD5777"/>
    <w:rsid w:val="00CA6F68"/>
    <w:rsid w:val="00DA59EF"/>
    <w:rsid w:val="00DB03EB"/>
    <w:rsid w:val="00E1433F"/>
    <w:rsid w:val="00EB4A9C"/>
    <w:rsid w:val="00EC7132"/>
    <w:rsid w:val="00F64E57"/>
    <w:rsid w:val="00FA0462"/>
    <w:rsid w:val="00FD1BCD"/>
    <w:rsid w:val="00FD1DB5"/>
    <w:rsid w:val="022B025A"/>
    <w:rsid w:val="040529DB"/>
    <w:rsid w:val="08564BF9"/>
    <w:rsid w:val="0AB05240"/>
    <w:rsid w:val="0B733B14"/>
    <w:rsid w:val="0DA466A7"/>
    <w:rsid w:val="0DF25975"/>
    <w:rsid w:val="0EEE43D4"/>
    <w:rsid w:val="0F1A3ADE"/>
    <w:rsid w:val="0F4B7467"/>
    <w:rsid w:val="138E33B5"/>
    <w:rsid w:val="15C17AB9"/>
    <w:rsid w:val="1986440C"/>
    <w:rsid w:val="1A670736"/>
    <w:rsid w:val="1B582D0A"/>
    <w:rsid w:val="1DA23956"/>
    <w:rsid w:val="1FEA48A2"/>
    <w:rsid w:val="20E01BCC"/>
    <w:rsid w:val="23B07C48"/>
    <w:rsid w:val="24013395"/>
    <w:rsid w:val="24B71305"/>
    <w:rsid w:val="275D1A44"/>
    <w:rsid w:val="28C31A71"/>
    <w:rsid w:val="2BBE08A9"/>
    <w:rsid w:val="2CAC3FA5"/>
    <w:rsid w:val="2CCB602E"/>
    <w:rsid w:val="2DCA01C7"/>
    <w:rsid w:val="33973BBF"/>
    <w:rsid w:val="33AE03F9"/>
    <w:rsid w:val="345D3E8C"/>
    <w:rsid w:val="359F0C3E"/>
    <w:rsid w:val="35BA266F"/>
    <w:rsid w:val="37BA1C4E"/>
    <w:rsid w:val="3B872007"/>
    <w:rsid w:val="3EC23065"/>
    <w:rsid w:val="41F20A4E"/>
    <w:rsid w:val="44E267D3"/>
    <w:rsid w:val="462971C0"/>
    <w:rsid w:val="49A361C0"/>
    <w:rsid w:val="56802C5C"/>
    <w:rsid w:val="5E2E68A2"/>
    <w:rsid w:val="5F5041D3"/>
    <w:rsid w:val="609D7763"/>
    <w:rsid w:val="61A22D98"/>
    <w:rsid w:val="62110E53"/>
    <w:rsid w:val="6717000D"/>
    <w:rsid w:val="6D677FEB"/>
    <w:rsid w:val="6E0023D1"/>
    <w:rsid w:val="71274C5E"/>
    <w:rsid w:val="71C42329"/>
    <w:rsid w:val="71D75778"/>
    <w:rsid w:val="745F05C6"/>
    <w:rsid w:val="77645778"/>
    <w:rsid w:val="779416A9"/>
    <w:rsid w:val="7AF9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5"/>
    <w:qFormat/>
    <w:uiPriority w:val="0"/>
    <w:pPr>
      <w:jc w:val="left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4"/>
    <w:next w:val="4"/>
    <w:link w:val="16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paragraph" w:customStyle="1" w:styleId="13">
    <w:name w:val="List Paragraph_33a09a80-0431-4e8a-90f0-ad7640f19b57"/>
    <w:basedOn w:val="1"/>
    <w:qFormat/>
    <w:uiPriority w:val="34"/>
    <w:pPr>
      <w:ind w:firstLine="420" w:firstLineChars="200"/>
    </w:p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10"/>
    <w:link w:val="4"/>
    <w:qFormat/>
    <w:uiPriority w:val="0"/>
    <w:rPr>
      <w:kern w:val="2"/>
      <w:sz w:val="21"/>
      <w:szCs w:val="24"/>
    </w:rPr>
  </w:style>
  <w:style w:type="character" w:customStyle="1" w:styleId="16">
    <w:name w:val="批注主题 字符"/>
    <w:basedOn w:val="15"/>
    <w:link w:val="8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4712</Words>
  <Characters>5314</Characters>
  <Lines>40</Lines>
  <Paragraphs>11</Paragraphs>
  <TotalTime>6</TotalTime>
  <ScaleCrop>false</ScaleCrop>
  <LinksUpToDate>false</LinksUpToDate>
  <CharactersWithSpaces>5357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2022-05-10T10:13:00Z</dcterms:created>
  <dc:creator>Administrator</dc:creator>
  <cp:lastModifiedBy>Lenovo</cp:lastModifiedBy>
  <cp:lastPrinted>2022-05-11T03:41:00Z</cp:lastPrinted>
  <dcterms:modified xsi:type="dcterms:W3CDTF">2022-06-13T02:02:37Z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FC236D8CE57D48F9BBE4730047F6905C</vt:lpwstr>
  </property>
</Properties>
</file>