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38" w:rsidRDefault="00F548C2" w:rsidP="00AE266F">
      <w:pPr>
        <w:pStyle w:val="a3"/>
        <w:widowControl/>
        <w:shd w:val="clear" w:color="auto" w:fill="FFFFFF"/>
        <w:spacing w:beforeAutospacing="0" w:afterLines="20" w:after="62" w:afterAutospacing="0" w:line="560" w:lineRule="exact"/>
        <w:jc w:val="center"/>
        <w:rPr>
          <w:rFonts w:ascii="Arial" w:hAnsi="Arial" w:cs="Arial"/>
          <w:color w:val="333333"/>
          <w:sz w:val="44"/>
          <w:szCs w:val="44"/>
        </w:rPr>
      </w:pPr>
      <w:r>
        <w:rPr>
          <w:rFonts w:ascii="方正小标宋简体" w:eastAsia="方正小标宋简体" w:hAnsi="方正小标宋简体" w:cs="方正小标宋简体" w:hint="eastAsia"/>
          <w:color w:val="333333"/>
          <w:sz w:val="44"/>
          <w:szCs w:val="44"/>
          <w:shd w:val="clear" w:color="auto" w:fill="FFFFFF"/>
        </w:rPr>
        <w:t>考生应考及疫情防控的通告</w:t>
      </w:r>
    </w:p>
    <w:p w:rsidR="000D1B38" w:rsidRDefault="00F548C2">
      <w:pPr>
        <w:pStyle w:val="a3"/>
        <w:widowControl/>
        <w:shd w:val="clear" w:color="auto" w:fill="FFFFFF"/>
        <w:spacing w:beforeAutospacing="0" w:afterLines="20" w:after="62" w:afterAutospacing="0" w:line="560" w:lineRule="exact"/>
        <w:ind w:firstLineChars="200" w:firstLine="280"/>
        <w:jc w:val="center"/>
        <w:rPr>
          <w:rFonts w:ascii="Arial" w:hAnsi="Arial" w:cs="Arial"/>
          <w:color w:val="333333"/>
          <w:sz w:val="14"/>
          <w:szCs w:val="14"/>
        </w:rPr>
      </w:pPr>
      <w:r>
        <w:rPr>
          <w:rFonts w:ascii="Arial" w:hAnsi="Arial" w:cs="Arial"/>
          <w:color w:val="333333"/>
          <w:sz w:val="14"/>
          <w:szCs w:val="14"/>
          <w:shd w:val="clear" w:color="auto" w:fill="FFFFFF"/>
        </w:rPr>
        <w:t> </w:t>
      </w:r>
    </w:p>
    <w:p w:rsidR="000D1B38" w:rsidRDefault="00F548C2">
      <w:pPr>
        <w:pStyle w:val="a3"/>
        <w:widowControl/>
        <w:shd w:val="clear" w:color="auto" w:fill="FFFFFF"/>
        <w:spacing w:beforeAutospacing="0" w:afterLines="20" w:after="62" w:afterAutospacing="0" w:line="560" w:lineRule="exact"/>
        <w:ind w:firstLineChars="200" w:firstLine="320"/>
        <w:rPr>
          <w:rFonts w:ascii="Arial" w:hAnsi="Arial" w:cs="Arial"/>
          <w:color w:val="333333"/>
          <w:sz w:val="32"/>
          <w:szCs w:val="32"/>
        </w:rPr>
      </w:pPr>
      <w:r>
        <w:rPr>
          <w:rFonts w:ascii="Calibri" w:hAnsi="Calibri" w:cs="Calibri"/>
          <w:color w:val="333333"/>
          <w:sz w:val="16"/>
          <w:szCs w:val="16"/>
          <w:shd w:val="clear" w:color="auto" w:fill="FFFFFF"/>
        </w:rPr>
        <w:t>    </w:t>
      </w:r>
      <w:r>
        <w:rPr>
          <w:rFonts w:ascii="仿宋_GB2312" w:eastAsia="仿宋_GB2312" w:hAnsi="Arial" w:cs="仿宋_GB2312"/>
          <w:color w:val="333333"/>
          <w:sz w:val="32"/>
          <w:szCs w:val="32"/>
          <w:shd w:val="clear" w:color="auto" w:fill="FFFFFF"/>
        </w:rPr>
        <w:t> </w:t>
      </w:r>
      <w:r>
        <w:rPr>
          <w:rFonts w:ascii="仿宋_GB2312" w:eastAsia="仿宋_GB2312" w:hAnsi="Arial" w:cs="仿宋_GB2312"/>
          <w:color w:val="333333"/>
          <w:sz w:val="32"/>
          <w:szCs w:val="32"/>
          <w:shd w:val="clear" w:color="auto" w:fill="FFFFFF"/>
        </w:rPr>
        <w:t>根据南宁市新冠肺炎疫情防控相关规定和要求，为全力保障广大考生、考务工作人员生命安全和身体健康，确保招聘考试工作安全进行，现就此次考试发布考生应考及疫情防控通告。</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一、考前14天，考生应通过“智桂通”微信小程序或“爱广西”手机APP实名申领“广西健康码”，并及时更新“广西健康码”和“通信大数据行程卡”状态。</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外省市（含广西区内其他地级市）来邕返邕的考生应提前48小时通过“健康南宁－智慧防疫”微信小程序等途径向目的地社区(村、屯)报备，需持48小时内核酸检测阴性结果方能入邕，入邕后12小时内向目的地社区（村、屯）报告。</w:t>
      </w:r>
    </w:p>
    <w:p w:rsidR="000D1B38" w:rsidRDefault="00F548C2">
      <w:pPr>
        <w:pStyle w:val="a3"/>
        <w:widowControl/>
        <w:shd w:val="clear" w:color="auto" w:fill="FFFFFF"/>
        <w:spacing w:beforeAutospacing="0" w:afterLines="20" w:after="62" w:afterAutospacing="0" w:line="560" w:lineRule="exact"/>
        <w:ind w:firstLineChars="200" w:firstLine="640"/>
        <w:jc w:val="both"/>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 </w:t>
      </w:r>
      <w:r>
        <w:rPr>
          <w:rFonts w:ascii="仿宋_GB2312" w:eastAsia="仿宋_GB2312" w:hAnsi="Arial" w:cs="仿宋_GB2312" w:hint="eastAsia"/>
          <w:color w:val="333333"/>
          <w:sz w:val="32"/>
          <w:szCs w:val="32"/>
          <w:shd w:val="clear" w:color="auto" w:fill="FFFFFF"/>
        </w:rPr>
        <w:t>来自中高风险地区（按照当地公布的区域范围）、中高风险地区所在县（市、区、直辖市的街道/镇）或参照中高风险地区所在县区管理的考生，按《自治区新冠肺炎疫情防控指挥部关于做好返桂来桂人员健康管理的通知》（桂新冠防指〔2022〕44号）要求完成健康管理后方可参加考试。隔离的食宿费用由考生自理。</w:t>
      </w:r>
    </w:p>
    <w:p w:rsidR="000D1B38" w:rsidRDefault="00F548C2">
      <w:pPr>
        <w:pStyle w:val="a3"/>
        <w:widowControl/>
        <w:shd w:val="clear" w:color="auto" w:fill="FFFFFF"/>
        <w:spacing w:beforeAutospacing="0" w:afterLines="20" w:after="62" w:afterAutospacing="0" w:line="560" w:lineRule="exact"/>
        <w:ind w:firstLineChars="200" w:firstLine="640"/>
        <w:jc w:val="both"/>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本土疫情发生地所在设区市或直辖市城区的考生，提前7天抵邕进行居家健康监测，健康监测期间按南宁市现行规定进行核酸检测。</w:t>
      </w:r>
    </w:p>
    <w:p w:rsidR="000D1B38" w:rsidRDefault="00F548C2">
      <w:pPr>
        <w:pStyle w:val="a3"/>
        <w:widowControl/>
        <w:shd w:val="clear" w:color="auto" w:fill="FFFFFF"/>
        <w:spacing w:beforeAutospacing="0" w:afterLines="20" w:after="62" w:afterAutospacing="0" w:line="560" w:lineRule="exact"/>
        <w:ind w:firstLineChars="200" w:firstLine="640"/>
        <w:jc w:val="both"/>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lastRenderedPageBreak/>
        <w:t>无本土疫情发生地市的考生，从抵邕之日起，严格落实“三天两检”的管理要求。(三天内完成两次检测，两次间隔24小时）</w:t>
      </w:r>
    </w:p>
    <w:p w:rsidR="000D1B38" w:rsidRDefault="00F548C2">
      <w:pPr>
        <w:pStyle w:val="a3"/>
        <w:widowControl/>
        <w:shd w:val="clear" w:color="auto" w:fill="FFFFFF"/>
        <w:spacing w:beforeAutospacing="0" w:afterLines="20" w:after="62" w:afterAutospacing="0" w:line="560" w:lineRule="exact"/>
        <w:ind w:firstLineChars="200" w:firstLine="640"/>
        <w:jc w:val="both"/>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二、考前14天，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三、考试当天，所有考生须持本人考前48小时内（以采样时间为准）新冠病毒核酸检测阴性报告、“广西健康码”绿码、“通信大数据行程卡”绿码、且现场测量体温正常（＜37.3℃）方可进入考场参加考试。</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考前7天内解除集中隔离、居家隔离及居家健康监测的考生，考试当天入场时还须提供社区、隔离场所等出具的解除隔离纸质证明和本人考试前3天内2次核酸检测阴性报告。</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考生核酸检测费用自理。请考生合理安排核酸检测时间，以免影响您参加考试，同时建议考前一天登陆“扫码抗疫情”微信小程序打印一份包含核酸检测结果、广西健康码和通信大数据行程卡绿码界面的纸质材料备用。</w:t>
      </w:r>
    </w:p>
    <w:p w:rsidR="000D1B38" w:rsidRDefault="00F548C2">
      <w:pPr>
        <w:pStyle w:val="a3"/>
        <w:widowControl/>
        <w:shd w:val="clear" w:color="auto" w:fill="FFFFFF"/>
        <w:spacing w:beforeAutospacing="0" w:afterLines="20" w:after="62" w:afterAutospacing="0" w:line="560" w:lineRule="exact"/>
        <w:ind w:firstLineChars="200" w:firstLine="640"/>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lastRenderedPageBreak/>
        <w:t>四、考生应提前80分钟到达考点，预留足够时间配合考点工作人员进行入场核验。考点设有“入场核验通道”，考生进入考点前须提供本人身份证、48小时内新冠病毒核酸检测阴性报告以及“通信大数据行程卡”绿码信息，经考点工作人员核验通过后方可进入考点。</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五、考生有以下情况之一的，不得参加考试</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（一）考试当天，“广西健康码”非绿码或“通信大数据行程卡”非绿码或现场测量体温≥37.3℃或不能按要求提供新冠病毒核酸检测阴性报告、解除隔离纸质证明的考生。</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（二）考试前21天内有国（境）外旅居史，尚未完成隔离医学观察等健康管理的考生。</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（三）新冠肺炎确诊病例、疑似病例和无症状感染者，密接、次密接以及时空伴随者尚未完成隔离医学观察等健康管理。</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（四）考前14天内有中高风险地区旅居史、中高风险地区所在县（市、区）或直辖市的街道/镇旅居史、本土疫情发生地所在设区市或直辖市城区旅居史，正在实施集中隔离、居家隔离及居家健康监测的考生。</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（五）现场医疗卫生专业人员综合研判不具备考试条件的考生。</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六、考生参加考试时应自备一次性医用口罩或医用外科口罩，除核验身份时按要求摘除口罩外，进出考点、考场应全程佩戴口罩。</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lastRenderedPageBreak/>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 </w:t>
      </w:r>
      <w:r>
        <w:rPr>
          <w:rFonts w:ascii="仿宋_GB2312" w:eastAsia="仿宋_GB2312" w:hAnsi="Arial" w:cs="仿宋_GB2312" w:hint="eastAsia"/>
          <w:color w:val="333333"/>
          <w:sz w:val="32"/>
          <w:szCs w:val="32"/>
          <w:shd w:val="clear" w:color="auto" w:fill="FFFFFF"/>
        </w:rPr>
        <w:t>七、考生在考试前应认真阅读考试相关规定和疫情防控相关要求，填写疫情防控承诺书，承诺已知悉告知的所有事项，并遵照执行。</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 </w:t>
      </w:r>
      <w:r>
        <w:rPr>
          <w:rFonts w:ascii="仿宋_GB2312" w:eastAsia="仿宋_GB2312" w:hAnsi="Arial" w:cs="仿宋_GB2312" w:hint="eastAsia"/>
          <w:color w:val="333333"/>
          <w:sz w:val="32"/>
          <w:szCs w:val="32"/>
          <w:shd w:val="clear" w:color="auto" w:fill="FFFFFF"/>
        </w:rPr>
        <w:t>八、考生有不配合考试防疫工作、不如实报告健康状况、隐瞒或谎报旅居史、接触史、健康状况等疫情防控信息，提供虚假防疫证明材料（信息）等情形的，按有关法律法规进行严肃处理。</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 </w:t>
      </w:r>
      <w:r>
        <w:rPr>
          <w:rFonts w:ascii="仿宋_GB2312" w:eastAsia="仿宋_GB2312" w:hAnsi="Arial" w:cs="仿宋_GB2312" w:hint="eastAsia"/>
          <w:color w:val="333333"/>
          <w:sz w:val="32"/>
          <w:szCs w:val="32"/>
          <w:shd w:val="clear" w:color="auto" w:fill="FFFFFF"/>
        </w:rPr>
        <w:t>九、请考生密切关注南宁市最新防疫要求并严格执行。</w:t>
      </w:r>
    </w:p>
    <w:p w:rsidR="000D1B38" w:rsidRDefault="00F548C2">
      <w:pPr>
        <w:pStyle w:val="a3"/>
        <w:widowControl/>
        <w:shd w:val="clear" w:color="auto" w:fill="FFFFFF"/>
        <w:spacing w:beforeAutospacing="0" w:afterLines="20" w:after="62" w:afterAutospacing="0" w:line="560" w:lineRule="exact"/>
        <w:ind w:firstLineChars="200" w:firstLine="640"/>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  </w:t>
      </w:r>
    </w:p>
    <w:p w:rsidR="000D1B38" w:rsidRDefault="00F548C2">
      <w:pPr>
        <w:pStyle w:val="a3"/>
        <w:widowControl/>
        <w:shd w:val="clear" w:color="auto" w:fill="FFFFFF"/>
        <w:spacing w:beforeAutospacing="0" w:afterLines="20" w:after="62" w:afterAutospacing="0" w:line="560" w:lineRule="exact"/>
        <w:ind w:firstLineChars="200" w:firstLine="640"/>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 </w:t>
      </w:r>
    </w:p>
    <w:p w:rsidR="000D1B38" w:rsidRDefault="000D1B38">
      <w:pPr>
        <w:pStyle w:val="a3"/>
        <w:widowControl/>
        <w:shd w:val="clear" w:color="auto" w:fill="FFFFFF"/>
        <w:spacing w:beforeAutospacing="0" w:afterLines="20" w:after="62" w:afterAutospacing="0" w:line="560" w:lineRule="exact"/>
        <w:ind w:firstLineChars="200" w:firstLine="640"/>
        <w:rPr>
          <w:rFonts w:ascii="仿宋_GB2312" w:eastAsia="仿宋_GB2312" w:hAnsi="Arial" w:cs="仿宋_GB2312"/>
          <w:color w:val="333333"/>
          <w:sz w:val="32"/>
          <w:szCs w:val="32"/>
          <w:shd w:val="clear" w:color="auto" w:fill="FFFFFF"/>
        </w:rPr>
      </w:pPr>
    </w:p>
    <w:p w:rsidR="000D1B38" w:rsidRDefault="00F548C2">
      <w:pPr>
        <w:pStyle w:val="a3"/>
        <w:widowControl/>
        <w:shd w:val="clear" w:color="auto" w:fill="FFFFFF"/>
        <w:spacing w:beforeAutospacing="0" w:afterLines="20" w:after="62" w:afterAutospacing="0" w:line="560" w:lineRule="exact"/>
        <w:ind w:firstLineChars="200" w:firstLine="640"/>
        <w:rPr>
          <w:rFonts w:ascii="Arial" w:eastAsia="仿宋_GB2312" w:hAnsi="Arial" w:cs="Arial"/>
          <w:color w:val="333333"/>
          <w:sz w:val="32"/>
          <w:szCs w:val="32"/>
        </w:rPr>
      </w:pPr>
      <w:r>
        <w:rPr>
          <w:rFonts w:ascii="仿宋_GB2312" w:eastAsia="仿宋_GB2312" w:hAnsi="Arial" w:cs="仿宋_GB2312" w:hint="eastAsia"/>
          <w:color w:val="333333"/>
          <w:sz w:val="32"/>
          <w:szCs w:val="32"/>
          <w:shd w:val="clear" w:color="auto" w:fill="FFFFFF"/>
        </w:rPr>
        <w:t> </w:t>
      </w:r>
      <w:r>
        <w:rPr>
          <w:rFonts w:ascii="仿宋_GB2312" w:eastAsia="仿宋_GB2312" w:hAnsi="Arial" w:cs="仿宋_GB2312" w:hint="eastAsia"/>
          <w:color w:val="333333"/>
          <w:sz w:val="32"/>
          <w:szCs w:val="32"/>
          <w:shd w:val="clear" w:color="auto" w:fill="FFFFFF"/>
        </w:rPr>
        <w:t xml:space="preserve"> </w:t>
      </w:r>
      <w:r>
        <w:rPr>
          <w:rFonts w:ascii="仿宋_GB2312" w:eastAsia="仿宋_GB2312" w:hAnsi="Arial" w:cs="仿宋_GB2312" w:hint="eastAsia"/>
          <w:color w:val="333333"/>
          <w:sz w:val="32"/>
          <w:szCs w:val="32"/>
          <w:shd w:val="clear" w:color="auto" w:fill="FFFFFF"/>
        </w:rPr>
        <w:t>            </w:t>
      </w:r>
      <w:r>
        <w:rPr>
          <w:rFonts w:ascii="仿宋_GB2312" w:eastAsia="仿宋_GB2312" w:hAnsi="Arial" w:cs="仿宋_GB2312" w:hint="eastAsia"/>
          <w:color w:val="333333"/>
          <w:sz w:val="32"/>
          <w:szCs w:val="32"/>
          <w:shd w:val="clear" w:color="auto" w:fill="FFFFFF"/>
        </w:rPr>
        <w:t xml:space="preserve">           广西经</w:t>
      </w:r>
      <w:r>
        <w:rPr>
          <w:rFonts w:ascii="仿宋_GB2312" w:eastAsia="仿宋_GB2312" w:hAnsi="Arial" w:cs="仿宋_GB2312"/>
          <w:color w:val="333333"/>
          <w:sz w:val="32"/>
          <w:szCs w:val="32"/>
          <w:shd w:val="clear" w:color="auto" w:fill="FFFFFF"/>
        </w:rPr>
        <w:t>贸</w:t>
      </w:r>
      <w:r>
        <w:rPr>
          <w:rFonts w:ascii="仿宋_GB2312" w:eastAsia="仿宋_GB2312" w:hAnsi="Arial" w:cs="仿宋_GB2312" w:hint="eastAsia"/>
          <w:color w:val="333333"/>
          <w:sz w:val="32"/>
          <w:szCs w:val="32"/>
          <w:shd w:val="clear" w:color="auto" w:fill="FFFFFF"/>
        </w:rPr>
        <w:t>职业技术学院</w:t>
      </w:r>
    </w:p>
    <w:p w:rsidR="000D1B38" w:rsidRDefault="00F548C2">
      <w:pPr>
        <w:pStyle w:val="a3"/>
        <w:widowControl/>
        <w:shd w:val="clear" w:color="auto" w:fill="FFFFFF"/>
        <w:spacing w:beforeAutospacing="0" w:afterLines="20" w:after="62" w:afterAutospacing="0" w:line="560" w:lineRule="exact"/>
        <w:ind w:firstLineChars="200" w:firstLine="640"/>
        <w:rPr>
          <w:rFonts w:ascii="Arial" w:hAnsi="Arial" w:cs="Arial"/>
          <w:color w:val="333333"/>
          <w:sz w:val="32"/>
          <w:szCs w:val="32"/>
        </w:rPr>
      </w:pPr>
      <w:r>
        <w:rPr>
          <w:rFonts w:ascii="仿宋_GB2312" w:eastAsia="仿宋_GB2312" w:hAnsi="Arial" w:cs="仿宋_GB2312" w:hint="eastAsia"/>
          <w:color w:val="333333"/>
          <w:sz w:val="32"/>
          <w:szCs w:val="32"/>
          <w:shd w:val="clear" w:color="auto" w:fill="FFFFFF"/>
        </w:rPr>
        <w:t>            </w:t>
      </w:r>
      <w:r>
        <w:rPr>
          <w:rFonts w:ascii="仿宋_GB2312" w:eastAsia="仿宋_GB2312" w:hAnsi="Arial" w:cs="仿宋_GB2312" w:hint="eastAsia"/>
          <w:color w:val="333333"/>
          <w:sz w:val="32"/>
          <w:szCs w:val="32"/>
          <w:shd w:val="clear" w:color="auto" w:fill="FFFFFF"/>
        </w:rPr>
        <w:t xml:space="preserve">               </w:t>
      </w:r>
      <w:bookmarkStart w:id="0" w:name="_GoBack"/>
      <w:bookmarkEnd w:id="0"/>
      <w:r w:rsidR="00386892">
        <w:rPr>
          <w:rFonts w:ascii="仿宋_GB2312" w:eastAsia="仿宋_GB2312" w:hAnsi="Arial" w:cs="仿宋_GB2312" w:hint="eastAsia"/>
          <w:color w:val="333333"/>
          <w:sz w:val="32"/>
          <w:szCs w:val="32"/>
          <w:shd w:val="clear" w:color="auto" w:fill="FFFFFF"/>
        </w:rPr>
        <w:t>2022年</w:t>
      </w:r>
      <w:r w:rsidR="00386892">
        <w:rPr>
          <w:rFonts w:ascii="仿宋_GB2312" w:eastAsia="仿宋_GB2312" w:hAnsi="Arial" w:cs="仿宋_GB2312"/>
          <w:color w:val="333333"/>
          <w:sz w:val="32"/>
          <w:szCs w:val="32"/>
          <w:shd w:val="clear" w:color="auto" w:fill="FFFFFF"/>
        </w:rPr>
        <w:t>6</w:t>
      </w:r>
      <w:r>
        <w:rPr>
          <w:rFonts w:ascii="仿宋_GB2312" w:eastAsia="仿宋_GB2312" w:hAnsi="Arial" w:cs="仿宋_GB2312" w:hint="eastAsia"/>
          <w:color w:val="333333"/>
          <w:sz w:val="32"/>
          <w:szCs w:val="32"/>
          <w:shd w:val="clear" w:color="auto" w:fill="FFFFFF"/>
        </w:rPr>
        <w:t>月</w:t>
      </w:r>
      <w:r w:rsidR="00386892">
        <w:rPr>
          <w:rFonts w:ascii="仿宋_GB2312" w:eastAsia="仿宋_GB2312" w:hAnsi="Arial" w:cs="仿宋_GB2312"/>
          <w:color w:val="333333"/>
          <w:sz w:val="32"/>
          <w:szCs w:val="32"/>
          <w:shd w:val="clear" w:color="auto" w:fill="FFFFFF"/>
        </w:rPr>
        <w:t>10</w:t>
      </w:r>
      <w:r>
        <w:rPr>
          <w:rFonts w:ascii="仿宋_GB2312" w:eastAsia="仿宋_GB2312" w:hAnsi="Arial" w:cs="仿宋_GB2312" w:hint="eastAsia"/>
          <w:color w:val="333333"/>
          <w:sz w:val="32"/>
          <w:szCs w:val="32"/>
          <w:shd w:val="clear" w:color="auto" w:fill="FFFFFF"/>
        </w:rPr>
        <w:t>日</w:t>
      </w:r>
    </w:p>
    <w:p w:rsidR="000D1B38" w:rsidRDefault="000D1B38">
      <w:pPr>
        <w:spacing w:afterLines="20" w:after="62" w:line="560" w:lineRule="exact"/>
        <w:ind w:firstLineChars="200" w:firstLine="420"/>
      </w:pPr>
    </w:p>
    <w:sectPr w:rsidR="000D1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95" w:rsidRDefault="00AB1D95" w:rsidP="00AE266F">
      <w:r>
        <w:separator/>
      </w:r>
    </w:p>
  </w:endnote>
  <w:endnote w:type="continuationSeparator" w:id="0">
    <w:p w:rsidR="00AB1D95" w:rsidRDefault="00AB1D95" w:rsidP="00AE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95" w:rsidRDefault="00AB1D95" w:rsidP="00AE266F">
      <w:r>
        <w:separator/>
      </w:r>
    </w:p>
  </w:footnote>
  <w:footnote w:type="continuationSeparator" w:id="0">
    <w:p w:rsidR="00AB1D95" w:rsidRDefault="00AB1D95" w:rsidP="00AE2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ZmI2M2Y3ZGU2YTRjYThhMjE4NmY1MTc4NjU4MGUifQ=="/>
  </w:docVars>
  <w:rsids>
    <w:rsidRoot w:val="000D1B38"/>
    <w:rsid w:val="000D1B38"/>
    <w:rsid w:val="00307B01"/>
    <w:rsid w:val="00386892"/>
    <w:rsid w:val="00AB1D95"/>
    <w:rsid w:val="00AE266F"/>
    <w:rsid w:val="00F548C2"/>
    <w:rsid w:val="329C279E"/>
    <w:rsid w:val="398B477F"/>
    <w:rsid w:val="6A6118FE"/>
    <w:rsid w:val="74352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6EB5BC-E036-4A57-872E-FEDDC0B0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AE2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E266F"/>
    <w:rPr>
      <w:rFonts w:asciiTheme="minorHAnsi" w:eastAsiaTheme="minorEastAsia" w:hAnsiTheme="minorHAnsi" w:cstheme="minorBidi"/>
      <w:kern w:val="2"/>
      <w:sz w:val="18"/>
      <w:szCs w:val="18"/>
    </w:rPr>
  </w:style>
  <w:style w:type="paragraph" w:styleId="a5">
    <w:name w:val="footer"/>
    <w:basedOn w:val="a"/>
    <w:link w:val="Char0"/>
    <w:rsid w:val="00AE266F"/>
    <w:pPr>
      <w:tabs>
        <w:tab w:val="center" w:pos="4153"/>
        <w:tab w:val="right" w:pos="8306"/>
      </w:tabs>
      <w:snapToGrid w:val="0"/>
      <w:jc w:val="left"/>
    </w:pPr>
    <w:rPr>
      <w:sz w:val="18"/>
      <w:szCs w:val="18"/>
    </w:rPr>
  </w:style>
  <w:style w:type="character" w:customStyle="1" w:styleId="Char0">
    <w:name w:val="页脚 Char"/>
    <w:basedOn w:val="a0"/>
    <w:link w:val="a5"/>
    <w:rsid w:val="00AE266F"/>
    <w:rPr>
      <w:rFonts w:asciiTheme="minorHAnsi" w:eastAsiaTheme="minorEastAsia" w:hAnsiTheme="minorHAnsi" w:cstheme="minorBidi"/>
      <w:kern w:val="2"/>
      <w:sz w:val="18"/>
      <w:szCs w:val="18"/>
    </w:rPr>
  </w:style>
  <w:style w:type="paragraph" w:styleId="a6">
    <w:name w:val="Balloon Text"/>
    <w:basedOn w:val="a"/>
    <w:link w:val="Char1"/>
    <w:rsid w:val="00AE266F"/>
    <w:rPr>
      <w:sz w:val="18"/>
      <w:szCs w:val="18"/>
    </w:rPr>
  </w:style>
  <w:style w:type="character" w:customStyle="1" w:styleId="Char1">
    <w:name w:val="批注框文本 Char"/>
    <w:basedOn w:val="a0"/>
    <w:link w:val="a6"/>
    <w:rsid w:val="00AE266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287</Words>
  <Characters>1640</Characters>
  <Application>Microsoft Office Word</Application>
  <DocSecurity>0</DocSecurity>
  <Lines>13</Lines>
  <Paragraphs>3</Paragraphs>
  <ScaleCrop>false</ScaleCrop>
  <Company>Microsoft</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4</cp:revision>
  <dcterms:created xsi:type="dcterms:W3CDTF">2022-05-24T02:08:00Z</dcterms:created>
  <dcterms:modified xsi:type="dcterms:W3CDTF">2022-06-09T07:57:00Z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BF3453C0CE744F55BCA5B306A6CBABD0</vt:lpwstr>
  </property>
</Properties>
</file>