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sz w:val="32"/>
        </w:rPr>
      </w:pPr>
    </w:p>
    <w:p>
      <w:pPr>
        <w:tabs>
          <w:tab w:val="left" w:pos="7560"/>
        </w:tabs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 xml:space="preserve">   山西省申请认定幼儿园教师资格人员体检表</w:t>
      </w:r>
    </w:p>
    <w:p>
      <w:pPr>
        <w:ind w:firstLine="420" w:firstLineChars="200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jc w:val="lef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  <w:bookmarkStart w:id="0" w:name="_GoBack"/>
      <w:bookmarkEnd w:id="0"/>
    </w:p>
    <w:p>
      <w:pPr>
        <w:spacing w:line="500" w:lineRule="exact"/>
        <w:rPr>
          <w:rFonts w:hint="eastAsia" w:ascii="宋体" w:hAnsi="宋体"/>
        </w:rPr>
      </w:pPr>
    </w:p>
    <w:p>
      <w:pPr>
        <w:spacing w:line="500" w:lineRule="exact"/>
        <w:jc w:val="center"/>
        <w:rPr>
          <w:rFonts w:hint="eastAsia" w:ascii="宋体" w:hAnsi="宋体"/>
        </w:rPr>
        <w:sectPr>
          <w:footerReference r:id="rId3" w:type="default"/>
          <w:pgSz w:w="11906" w:h="16838"/>
          <w:pgMar w:top="1134" w:right="1701" w:bottom="1134" w:left="1701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心脏</w:t>
            </w:r>
            <w:r>
              <w:rPr>
                <w:rFonts w:hint="eastAsia" w:ascii="宋体" w:hAnsi="宋体"/>
              </w:rPr>
              <w:t>及</w:t>
            </w:r>
            <w:r>
              <w:rPr>
                <w:rFonts w:hint="eastAsia" w:ascii="宋体" w:hAnsi="宋体"/>
                <w:lang w:val="en-US" w:eastAsia="zh-CN"/>
              </w:rPr>
              <w:t>血管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2.参加体检者，检查当日须空腹。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3.对出现呼吸系统疑似症状者增加胸片检查项目。</w:t>
      </w:r>
    </w:p>
    <w:p/>
    <w:sectPr>
      <w:pgSz w:w="11906" w:h="16838"/>
      <w:pgMar w:top="1134" w:right="1800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40FFB"/>
    <w:rsid w:val="2254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2022-06-10T08:45:00Z</dcterms:created>
  <dc:creator>临水沐阳</dc:creator>
  <cp:lastModifiedBy>临水沐阳</cp:lastModifiedBy>
  <dcterms:modified xsi:type="dcterms:W3CDTF">2022-06-10T08:53:54Z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409989152_cloud</vt:lpwstr>
  </property>
</Properties>
</file>