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F3" w:rsidRDefault="00BB3DF3" w:rsidP="00BB3DF3">
      <w:pPr>
        <w:pStyle w:val="a3"/>
        <w:spacing w:after="312"/>
      </w:pPr>
      <w:r>
        <w:rPr>
          <w:rFonts w:hint="eastAsia"/>
        </w:rPr>
        <w:t>附件</w:t>
      </w:r>
      <w:r>
        <w:t>2</w:t>
      </w:r>
    </w:p>
    <w:p w:rsidR="00BB3DF3" w:rsidRDefault="00BB3DF3" w:rsidP="00BB3DF3">
      <w:pPr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体检安排及注意事项</w:t>
      </w:r>
    </w:p>
    <w:bookmarkEnd w:id="0"/>
    <w:p w:rsidR="00BB3DF3" w:rsidRDefault="00BB3DF3" w:rsidP="00BB3DF3">
      <w:pPr>
        <w:spacing w:line="580" w:lineRule="exact"/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一、体检安排</w:t>
      </w:r>
    </w:p>
    <w:p w:rsidR="00BB3DF3" w:rsidRDefault="00BB3DF3" w:rsidP="00BB3DF3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韶山市教育局教师资格认定的体检安排如下：</w:t>
      </w:r>
    </w:p>
    <w:p w:rsidR="00BB3DF3" w:rsidRDefault="00BB3DF3" w:rsidP="00BB3DF3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体检时间：2022年6月23日前。</w:t>
      </w:r>
    </w:p>
    <w:p w:rsidR="00BB3DF3" w:rsidRDefault="00BB3DF3" w:rsidP="00BB3DF3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体检医院：韶山市人民医院。</w:t>
      </w:r>
    </w:p>
    <w:p w:rsidR="00BB3DF3" w:rsidRDefault="00BB3DF3" w:rsidP="00BB3DF3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联系方式：0731—52866025。</w:t>
      </w:r>
    </w:p>
    <w:p w:rsidR="00BB3DF3" w:rsidRDefault="00BB3DF3" w:rsidP="00BB3DF3">
      <w:pPr>
        <w:spacing w:line="580" w:lineRule="exact"/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二、注意事项</w:t>
      </w:r>
    </w:p>
    <w:p w:rsidR="00BB3DF3" w:rsidRDefault="00BB3DF3" w:rsidP="00BB3DF3">
      <w:pPr>
        <w:spacing w:line="580" w:lineRule="exact"/>
        <w:ind w:firstLine="643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1．预约分流</w:t>
      </w:r>
    </w:p>
    <w:p w:rsidR="00BB3DF3" w:rsidRDefault="00BB3DF3" w:rsidP="00BB3DF3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为实现错峰分流，建议申请人与韶山市人民医院预约体检。</w:t>
      </w:r>
    </w:p>
    <w:p w:rsidR="00BB3DF3" w:rsidRDefault="00BB3DF3" w:rsidP="00BB3DF3">
      <w:pPr>
        <w:spacing w:line="580" w:lineRule="exact"/>
        <w:ind w:firstLine="643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2．遵守规定</w:t>
      </w:r>
    </w:p>
    <w:p w:rsidR="00BB3DF3" w:rsidRDefault="00BB3DF3" w:rsidP="00BB3DF3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申请人须遵守医院体检工作与常态化疫情防控工作有关规定。当日体检前，应空腹，不熬夜，不饮酒，不化妆，不穿太复杂的衣服；体检当日，请佩戴口罩。</w:t>
      </w:r>
    </w:p>
    <w:p w:rsidR="00BB3DF3" w:rsidRDefault="00BB3DF3" w:rsidP="00BB3DF3">
      <w:pPr>
        <w:spacing w:line="580" w:lineRule="exact"/>
        <w:ind w:firstLine="643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3．提交材料</w:t>
      </w:r>
    </w:p>
    <w:p w:rsidR="00BB3DF3" w:rsidRDefault="00BB3DF3" w:rsidP="00BB3DF3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申请人须携带《湖南省教师资格认定体检表》一份，向体检工作人员出示本人身份证和健康码，由工作人员现场编号并安排登记。</w:t>
      </w:r>
    </w:p>
    <w:p w:rsidR="00BB3DF3" w:rsidRDefault="00BB3DF3" w:rsidP="00BB3DF3">
      <w:pPr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申请人携带的体检表，应事先粘好证件照，用黑色或蓝色水笔工整填好封面信息和内页的姓名、性别、婚否、民族、出生年月、身份证号、最高学历、职业、籍贯、现住所及通讯地址、既往病史及受检者签名、家族病史等内容，并在“说</w:t>
      </w:r>
      <w:r>
        <w:rPr>
          <w:rFonts w:ascii="仿宋" w:eastAsia="仿宋" w:hAnsi="仿宋" w:cs="仿宋" w:hint="eastAsia"/>
        </w:rPr>
        <w:lastRenderedPageBreak/>
        <w:t>明”页空白处注明本人手机号码以方便联系。</w:t>
      </w:r>
    </w:p>
    <w:p w:rsidR="00BB3DF3" w:rsidRDefault="00BB3DF3" w:rsidP="00BB3DF3">
      <w:pPr>
        <w:pStyle w:val="3"/>
        <w:ind w:firstLine="643"/>
      </w:pPr>
      <w:r>
        <w:rPr>
          <w:rFonts w:hint="eastAsia"/>
        </w:rPr>
        <w:t>4</w:t>
      </w:r>
      <w:r>
        <w:rPr>
          <w:rFonts w:hint="eastAsia"/>
        </w:rPr>
        <w:t>．领取报告</w:t>
      </w:r>
    </w:p>
    <w:p w:rsidR="00750012" w:rsidRPr="00BB3DF3" w:rsidRDefault="00BB3DF3" w:rsidP="00BB3DF3">
      <w:pPr>
        <w:spacing w:line="574" w:lineRule="exact"/>
        <w:ind w:firstLine="640"/>
        <w:contextualSpacing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申请人完成全部体检项目后，将体检表交体检工作人员验收后即可离开。如体检结果异常，体检医院将在三个工作日内通知申请人复核复检；体检结论合格的不另行通知，体检表由体检医院</w:t>
      </w:r>
      <w:bookmarkStart w:id="1" w:name="_Hlk83383040"/>
      <w:r>
        <w:rPr>
          <w:rFonts w:ascii="方正仿宋_GBK" w:eastAsia="方正仿宋_GBK" w:hAnsi="方正仿宋_GBK" w:cs="方正仿宋_GBK" w:hint="eastAsia"/>
        </w:rPr>
        <w:t>集中提交我局</w:t>
      </w:r>
      <w:bookmarkEnd w:id="1"/>
      <w:r>
        <w:rPr>
          <w:rFonts w:ascii="方正仿宋_GBK" w:eastAsia="方正仿宋_GBK" w:hAnsi="方正仿宋_GBK" w:cs="方正仿宋_GBK" w:hint="eastAsia"/>
        </w:rPr>
        <w:t>核验存档。</w:t>
      </w:r>
    </w:p>
    <w:sectPr w:rsidR="00750012" w:rsidRPr="00BB3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F3"/>
    <w:rsid w:val="00167DB3"/>
    <w:rsid w:val="00BB3DF3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A1DF"/>
  <w15:chartTrackingRefBased/>
  <w15:docId w15:val="{6653CEFD-E4C8-4DC3-AB26-9A37EE1B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F3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/>
      <w:color w:val="000000" w:themeColor="text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3"/>
    <w:next w:val="a"/>
    <w:link w:val="30"/>
    <w:qFormat/>
    <w:rsid w:val="00BB3DF3"/>
    <w:pPr>
      <w:spacing w:line="560" w:lineRule="exact"/>
      <w:ind w:firstLineChars="200" w:firstLine="200"/>
      <w:outlineLvl w:val="3"/>
    </w:pPr>
    <w:rPr>
      <w:rFonts w:ascii="Times New Roman" w:eastAsia="楷体" w:hAnsi="Times New Roman"/>
      <w:b/>
      <w:bCs/>
      <w:color w:val="000000" w:themeColor="text1"/>
      <w:sz w:val="32"/>
    </w:rPr>
  </w:style>
  <w:style w:type="character" w:customStyle="1" w:styleId="30">
    <w:name w:val="标3 字符"/>
    <w:basedOn w:val="a0"/>
    <w:link w:val="3"/>
    <w:qFormat/>
    <w:rsid w:val="00BB3DF3"/>
    <w:rPr>
      <w:rFonts w:ascii="Times New Roman" w:eastAsia="楷体" w:hAnsi="Times New Roman"/>
      <w:b/>
      <w:bCs/>
      <w:color w:val="000000" w:themeColor="text1"/>
      <w:sz w:val="32"/>
    </w:rPr>
  </w:style>
  <w:style w:type="paragraph" w:customStyle="1" w:styleId="a3">
    <w:name w:val="顶格附件"/>
    <w:next w:val="a"/>
    <w:link w:val="a4"/>
    <w:qFormat/>
    <w:rsid w:val="00BB3DF3"/>
    <w:pPr>
      <w:spacing w:afterLines="100" w:line="560" w:lineRule="exact"/>
    </w:pPr>
    <w:rPr>
      <w:rFonts w:ascii="黑体" w:eastAsia="黑体" w:hAnsi="黑体" w:cs="宋体"/>
      <w:sz w:val="32"/>
      <w:shd w:val="clear" w:color="auto" w:fill="FFFFFF"/>
    </w:rPr>
  </w:style>
  <w:style w:type="character" w:customStyle="1" w:styleId="a4">
    <w:name w:val="顶格附件 字符"/>
    <w:basedOn w:val="a0"/>
    <w:link w:val="a3"/>
    <w:qFormat/>
    <w:rsid w:val="00BB3DF3"/>
    <w:rPr>
      <w:rFonts w:ascii="黑体" w:eastAsia="黑体" w:hAnsi="黑体" w:cs="宋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260</Characters>
  <Application>Microsoft Office Word</Application>
  <DocSecurity>0</DocSecurity>
  <Lines>13</Lines>
  <Paragraphs>11</Paragraphs>
  <ScaleCrop>false</ScaleCrop>
  <Company>微软中国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2022-06-10T07:00:00Z</dcterms:created>
  <dcterms:modified xsi:type="dcterms:W3CDTF">2022-06-10T07:00:00Z</dcterms:modified>
</cp:coreProperties>
</file>