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285" w:leftChars="-612" w:right="-2092" w:rightChars="-996" w:firstLine="1280" w:firstLineChars="400"/>
        <w:jc w:val="left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附件</w:t>
      </w:r>
    </w:p>
    <w:p>
      <w:pPr>
        <w:spacing w:after="312" w:afterLines="100" w:line="560" w:lineRule="exact"/>
        <w:ind w:left="-743" w:leftChars="-712" w:right="-2092" w:rightChars="-996" w:hanging="752" w:hangingChars="171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000000"/>
          <w:sz w:val="44"/>
          <w:szCs w:val="44"/>
        </w:rPr>
        <w:t>中国消防救援学院公开招聘骨干教师岗位信息表</w:t>
      </w:r>
      <w:bookmarkEnd w:id="0"/>
    </w:p>
    <w:tbl>
      <w:tblPr>
        <w:tblStyle w:val="4"/>
        <w:tblW w:w="15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568"/>
        <w:gridCol w:w="1418"/>
        <w:gridCol w:w="850"/>
        <w:gridCol w:w="10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  <w:t>专业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  <w:t>（岗位）</w:t>
            </w:r>
          </w:p>
        </w:tc>
        <w:tc>
          <w:tcPr>
            <w:tcW w:w="8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03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  <w:t>专业资格条件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-8"/>
                <w:kern w:val="0"/>
                <w:sz w:val="28"/>
                <w:szCs w:val="28"/>
              </w:rPr>
              <w:t>消防指挥系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消防指挥专业骨干教师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385" w:type="dxa"/>
            <w:noWrap w:val="0"/>
            <w:vAlign w:val="center"/>
          </w:tcPr>
          <w:p>
            <w:pPr>
              <w:pStyle w:val="2"/>
              <w:spacing w:line="400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1.主要从事消防指挥、核生化消防、应急救援等相关专业教学工作，具有8年以上工作经历。</w:t>
            </w:r>
          </w:p>
          <w:p>
            <w:pPr>
              <w:pStyle w:val="2"/>
              <w:spacing w:line="400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2.专业基础理论扎实，掌握本学科发展动态，积极参与教学改革、提出教学改革建议或从事教学改革实践活动成果显著。具有3年以上教研室及以上负责人或相关课程负责人经历，且主讲消防指挥、核生化消防等相关专业课程3门以上。近5年来，教学质量评价4次以上优秀（按学期算），或年度考核2次以上优秀，或被评为1次以上优秀教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（校级以上）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。主持过省部级以上教学科研课题；或以第一作者名义在正式期刊发表教学研究与改革论文2篇以上；或担任省部级及以上公开出版教材的主编。</w:t>
            </w:r>
          </w:p>
          <w:p>
            <w:pPr>
              <w:pStyle w:val="2"/>
              <w:spacing w:line="400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3.在本专业领域科研成果显著，主持过省部级以上科研项目，或作为主要贡献人员参与（排名前3）省部级以上科研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课题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5项以上。以第一作者在国内外本学科领域有代表性的学术刊物上发表5篇以上高水平学术论文；或主持编著出版本学科学术专著、译著，或参与编著出版2部以上本学科学术专著、译著（排名前3）；或有1项以上应用性成果在消防救援领域得到广泛推广应用。</w:t>
            </w:r>
          </w:p>
          <w:p>
            <w:pPr>
              <w:pStyle w:val="2"/>
              <w:spacing w:line="400" w:lineRule="exact"/>
              <w:ind w:firstLine="560" w:firstLineChars="200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4.硕（博）士研究生导师，或国家教学竞赛二等奖以上（省部级教学竞赛一等奖）获得者，或个人在教学科研领域获得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过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省部级以上表彰者同等条件下优先。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  <w:t>专业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  <w:t>（岗位）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0385" w:type="dxa"/>
            <w:noWrap w:val="0"/>
            <w:vAlign w:val="center"/>
          </w:tcPr>
          <w:p>
            <w:pPr>
              <w:spacing w:line="380" w:lineRule="exact"/>
              <w:ind w:firstLine="560" w:firstLineChars="20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  <w:t>专业资格条件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3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-8"/>
                <w:kern w:val="0"/>
                <w:sz w:val="28"/>
                <w:szCs w:val="28"/>
              </w:rPr>
              <w:t>消防工程系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消防工程专业骨干教师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385" w:type="dxa"/>
            <w:noWrap w:val="0"/>
            <w:vAlign w:val="center"/>
          </w:tcPr>
          <w:p>
            <w:pPr>
              <w:pStyle w:val="2"/>
              <w:spacing w:line="460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1.主要从事消防工程、安全技术及工程等相关专业教学工作，具有8年以上工作经历。</w:t>
            </w:r>
          </w:p>
          <w:p>
            <w:pPr>
              <w:pStyle w:val="2"/>
              <w:spacing w:line="460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2.专业基础理论扎实，掌握本学科发展动态，积极参与教学改革、提出教学改革建议或从事教学改革实践活动成果显著。具有3年以上教研室及以上负责人或相关课程负责人经历，且主讲消防工程等相关专业课程3门以上。近5年来，教学质量评价4次以上优秀（按学期算），或年度考核2次以上优秀，或被评为1次以上优秀教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（校级以上）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。主持过省部级以上教学科研课题；或以第一作者名义在正式期刊发表教学研究与改革论文2篇以上；或担任省部级及以上公开出版教材的主编。</w:t>
            </w:r>
          </w:p>
          <w:p>
            <w:pPr>
              <w:pStyle w:val="2"/>
              <w:spacing w:line="460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3.在本专业领域科研成果显著，主持过省部级以上科研项目，或作为主要贡献人员参与（排名前3）省部级以上科研课题5项以上。以第一作者在国内外本学科领域有代表性的学术刊物上发表5篇以上高水平学术论文；或主持编著出版本学科学术专著、译著，或参与编著出版2部以上本学科学术专著、译著（排名前3）；或有1项以上应用性成果在消防救援领域得到广泛推广应用。</w:t>
            </w:r>
          </w:p>
          <w:p>
            <w:pPr>
              <w:pStyle w:val="2"/>
              <w:spacing w:line="460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4.硕（博）士研究生导师，或国家教学竞赛二等奖以上（省部级教学竞赛一等奖）获得者，或个人在教学科研领域获得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过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省部级以上表彰者同等条件下优先。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  <w:t>专业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  <w:t>（岗位）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0385" w:type="dxa"/>
            <w:noWrap w:val="0"/>
            <w:vAlign w:val="center"/>
          </w:tcPr>
          <w:p>
            <w:pPr>
              <w:spacing w:line="380" w:lineRule="exact"/>
              <w:ind w:firstLine="560" w:firstLineChars="20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  <w:t>专业资格条件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7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-8"/>
                <w:kern w:val="0"/>
                <w:sz w:val="28"/>
                <w:szCs w:val="28"/>
              </w:rPr>
              <w:t>应急通信与信息工程系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-8"/>
                <w:kern w:val="0"/>
                <w:sz w:val="28"/>
                <w:szCs w:val="28"/>
              </w:rPr>
              <w:t>信息工程专业骨干教师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385" w:type="dxa"/>
            <w:noWrap w:val="0"/>
            <w:vAlign w:val="center"/>
          </w:tcPr>
          <w:p>
            <w:pPr>
              <w:pStyle w:val="2"/>
              <w:spacing w:line="460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1.主要从事信息通信、电子信息工程等相关专业教学工作，具有8年以上工作经历。</w:t>
            </w:r>
          </w:p>
          <w:p>
            <w:pPr>
              <w:pStyle w:val="2"/>
              <w:spacing w:line="460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2.专业基础理论扎实，掌握本学科发展动态，积极参与教学改革、提出教学改革建议或从事教学改革实践活动成果显著。具有3年以上教研室及以上负责人或相关课程负责人经历，且主讲信息通信、电子信息工程等相关专业课程3门以上。近5年来，教学质量评价4次以上优秀（按学期算），或年度考核2次以上优秀，或被评为1次以上优秀教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（校级以上）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。主持过省部级以上教学科研课题；或以第一作者名义在正式期刊发表教学研究与改革论文2篇以上；或担任省部级及以上公开出版教材的主编。</w:t>
            </w:r>
          </w:p>
          <w:p>
            <w:pPr>
              <w:pStyle w:val="2"/>
              <w:spacing w:line="460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3.在本专业领域科研成果显著，主持过省部级以上科研项目，或作为主要贡献人员参与（排名前3）省部级以上科研课题5项以上。以第一作者在国内外本学科领域有代表性的学术刊物上发表5篇以上高水平学术论文；或主持编著出版本学科学术专著、译著，或参与编著出版2部以上本学科学术专著、译著（排名前3）；或有1项以上应用性成果在消防救援领域得到广泛推广应用。</w:t>
            </w:r>
          </w:p>
          <w:p>
            <w:pPr>
              <w:pStyle w:val="2"/>
              <w:spacing w:line="460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4.硕（博）士研究生导师，或国家教学竞赛二等奖以上（省部级教学竞赛一等奖）获得者，或个人在教学科研领域获得过省部级以上表彰者同等条件下优先。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1B1E66FB"/>
    <w:rsid w:val="1B1E66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rPr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2022-06-07T08:11:00Z</dcterms:created>
  <dc:creator>user</dc:creator>
  <cp:lastModifiedBy>user</cp:lastModifiedBy>
  <dcterms:modified xsi:type="dcterms:W3CDTF">2022-06-07T08:12:55Z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8BC0DA338042443CBBA2D5E4C67879B8</vt:lpwstr>
  </property>
</Properties>
</file>