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rPr>
        <w:t>附件</w:t>
      </w:r>
      <w:r>
        <w:rPr>
          <w:rFonts w:hint="eastAsia" w:ascii="仿宋_GB2312" w:hAnsi="仿宋_GB2312" w:eastAsia="仿宋_GB2312" w:cs="仿宋_GB2312"/>
          <w:b/>
          <w:bCs/>
          <w:color w:val="auto"/>
          <w:kern w:val="0"/>
          <w:sz w:val="32"/>
          <w:szCs w:val="32"/>
          <w:lang w:val="en-US" w:eastAsia="zh-CN"/>
        </w:rPr>
        <w:t>1</w:t>
      </w:r>
    </w:p>
    <w:p>
      <w:pPr>
        <w:wordWrap w:val="0"/>
        <w:spacing w:line="560" w:lineRule="exact"/>
        <w:rPr>
          <w:rFonts w:hint="eastAsia" w:ascii="仿宋" w:hAnsi="仿宋" w:eastAsia="仿宋" w:cs="宋体"/>
          <w:color w:val="auto"/>
          <w:kern w:val="0"/>
          <w:sz w:val="32"/>
          <w:szCs w:val="32"/>
        </w:rPr>
      </w:pPr>
    </w:p>
    <w:p>
      <w:pPr>
        <w:spacing w:line="560" w:lineRule="exact"/>
        <w:ind w:firstLine="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2022年</w:t>
      </w:r>
      <w:r>
        <w:rPr>
          <w:rFonts w:hint="eastAsia" w:ascii="方正小标宋简体" w:hAnsi="方正小标宋简体" w:eastAsia="方正小标宋简体" w:cs="方正小标宋简体"/>
          <w:bCs/>
          <w:color w:val="auto"/>
          <w:sz w:val="36"/>
          <w:szCs w:val="36"/>
          <w:lang w:val="en-US" w:eastAsia="zh-CN"/>
        </w:rPr>
        <w:t>人博会引才工作</w:t>
      </w:r>
      <w:r>
        <w:rPr>
          <w:rFonts w:hint="eastAsia" w:ascii="方正小标宋简体" w:hAnsi="方正小标宋简体" w:eastAsia="方正小标宋简体" w:cs="方正小标宋简体"/>
          <w:bCs/>
          <w:color w:val="auto"/>
          <w:sz w:val="36"/>
          <w:szCs w:val="36"/>
        </w:rPr>
        <w:t>新冠肺炎疫情防控要求（新）</w:t>
      </w:r>
    </w:p>
    <w:p>
      <w:pPr>
        <w:spacing w:line="560" w:lineRule="exact"/>
        <w:ind w:firstLine="0"/>
        <w:jc w:val="center"/>
        <w:rPr>
          <w:rFonts w:hint="eastAsia" w:ascii="方正小标宋简体" w:hAnsi="方正小标宋简体" w:eastAsia="方正小标宋简体" w:cs="方正小标宋简体"/>
          <w:bCs/>
          <w:color w:val="auto"/>
          <w:sz w:val="36"/>
          <w:szCs w:val="36"/>
          <w:lang w:eastAsia="zh-CN"/>
        </w:rPr>
      </w:pPr>
      <w:r>
        <w:rPr>
          <w:rFonts w:hint="eastAsia" w:ascii="方正小标宋简体" w:hAnsi="方正小标宋简体" w:eastAsia="方正小标宋简体" w:cs="方正小标宋简体"/>
          <w:bCs/>
          <w:color w:val="auto"/>
          <w:sz w:val="36"/>
          <w:szCs w:val="36"/>
        </w:rPr>
        <w:t>告知暨承诺书</w:t>
      </w:r>
      <w:r>
        <w:rPr>
          <w:rFonts w:hint="eastAsia" w:ascii="方正小标宋简体" w:hAnsi="方正小标宋简体" w:eastAsia="方正小标宋简体" w:cs="方正小标宋简体"/>
          <w:bCs/>
          <w:color w:val="auto"/>
          <w:sz w:val="36"/>
          <w:szCs w:val="36"/>
          <w:lang w:eastAsia="zh-CN"/>
        </w:rPr>
        <w:t>（</w:t>
      </w:r>
      <w:r>
        <w:rPr>
          <w:rFonts w:hint="eastAsia" w:ascii="方正小标宋简体" w:hAnsi="方正小标宋简体" w:eastAsia="方正小标宋简体" w:cs="方正小标宋简体"/>
          <w:bCs/>
          <w:color w:val="auto"/>
          <w:sz w:val="36"/>
          <w:szCs w:val="36"/>
          <w:lang w:val="en-US" w:eastAsia="zh-CN"/>
        </w:rPr>
        <w:t>线下考核</w:t>
      </w:r>
      <w:r>
        <w:rPr>
          <w:rFonts w:hint="eastAsia" w:ascii="方正小标宋简体" w:hAnsi="方正小标宋简体" w:eastAsia="方正小标宋简体" w:cs="方正小标宋简体"/>
          <w:bCs/>
          <w:color w:val="auto"/>
          <w:sz w:val="36"/>
          <w:szCs w:val="36"/>
          <w:lang w:eastAsia="zh-CN"/>
        </w:rPr>
        <w:t>）</w:t>
      </w:r>
    </w:p>
    <w:p>
      <w:pPr>
        <w:spacing w:line="560" w:lineRule="exact"/>
        <w:ind w:firstLine="0"/>
        <w:jc w:val="center"/>
        <w:rPr>
          <w:rFonts w:hint="eastAsia" w:ascii="黑体" w:hAnsi="黑体" w:eastAsia="黑体" w:cs="黑体"/>
          <w:bCs/>
          <w:color w:val="auto"/>
          <w:sz w:val="44"/>
          <w:szCs w:val="44"/>
        </w:r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凡报名参加我单位组织人事考试的考生，须严格遵守本文对疫情防控的要求。考生应仔细阅读须认真阅读相关考试</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的公告、通知、温馨提示等内容</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知悉告</w:t>
      </w:r>
      <w:bookmarkStart w:id="0" w:name="_GoBack"/>
      <w:bookmarkEnd w:id="0"/>
      <w:r>
        <w:rPr>
          <w:rFonts w:hint="eastAsia" w:ascii="仿宋_GB2312" w:hAnsi="仿宋" w:eastAsia="仿宋_GB2312" w:cs="仿宋"/>
          <w:color w:val="auto"/>
          <w:sz w:val="32"/>
          <w:szCs w:val="32"/>
        </w:rPr>
        <w:t>知事项和防疫要求，自愿承担因不实承诺应承担的相关责任、接受相应处理。</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资格，并按相应违规违纪行为处理规定处理。如有违法情况的，将依法追究其法律责任。</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一、疫情防控要求</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根据贵州省最新疫情防控规定，对参加本次</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的考生防疫要求如下：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（一）不符合国家、省有关疫情防控要求，不遵守有关疫情防控规定的人员不得进入考点参加</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（二）处于康复或隔离期的病例、无症状感染者不得进入考点参加</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（三）疑似病例、确诊病例以及无症状感染者的密切接触者不得进入考点参加</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sectPr>
          <w:footerReference r:id="rId3" w:type="default"/>
          <w:pgSz w:w="11907" w:h="16840"/>
          <w:pgMar w:top="1418" w:right="1418" w:bottom="1418" w:left="1418" w:header="851" w:footer="992" w:gutter="0"/>
          <w:pgNumType w:fmt="numberInDash" w:start="7"/>
          <w:cols w:space="720" w:num="1"/>
          <w:docGrid w:type="lines" w:linePitch="318" w:charSpace="195"/>
        </w:sect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（四）处于集中隔离、居家健康监测期间的人员不得进入考点参加</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（五）对流动、出行须报备并提供相应证明材料的人员，未按要求报备或未按要求提供相应证明材料的不得进入考点参加</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（六）</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当天，经现场人员评估有可疑症状且不能排除新冠感染的考生，应配合工作人员按卫生健康部门要求到相应医院就诊，不得进入考点参加</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（七）考前14天内有中高风险地区旅居史的考生，不得进入考点参加</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（八）考前14天内与本土阳性病例（尚未划定风险等级）活动轨迹有交集人员，不得进入考点参加</w:t>
      </w:r>
      <w:r>
        <w:rPr>
          <w:rFonts w:hint="eastAsia" w:ascii="仿宋_GB2312" w:hAnsi="仿宋" w:eastAsia="仿宋_GB2312" w:cs="仿宋"/>
          <w:color w:val="auto"/>
          <w:sz w:val="32"/>
          <w:szCs w:val="32"/>
          <w:lang w:val="en-US" w:eastAsia="zh-CN"/>
        </w:rPr>
        <w:t>面</w:t>
      </w:r>
      <w:r>
        <w:rPr>
          <w:rFonts w:hint="eastAsia" w:ascii="仿宋_GB2312" w:hAnsi="仿宋" w:eastAsia="仿宋_GB2312" w:cs="仿宋"/>
          <w:color w:val="auto"/>
          <w:sz w:val="32"/>
          <w:szCs w:val="32"/>
        </w:rPr>
        <w:t>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（九）考前14天内有“本土阳性病例报告地级市”旅居史及国家通信行程卡带“*”号人员，须提供抵黔后5日内的3次核酸检测阴性证明和考前48小时内的1次核酸检测阴性证明，方可进入考点参加</w:t>
      </w:r>
      <w:r>
        <w:rPr>
          <w:rFonts w:hint="eastAsia" w:ascii="仿宋_GB2312" w:hAnsi="仿宋" w:eastAsia="仿宋_GB2312" w:cs="仿宋"/>
          <w:color w:val="auto"/>
          <w:sz w:val="32"/>
          <w:szCs w:val="32"/>
          <w:lang w:val="en-US" w:eastAsia="zh-CN"/>
        </w:rPr>
        <w:t>面</w:t>
      </w:r>
      <w:r>
        <w:rPr>
          <w:rFonts w:hint="eastAsia" w:ascii="仿宋_GB2312" w:hAnsi="仿宋" w:eastAsia="仿宋_GB2312" w:cs="仿宋"/>
          <w:color w:val="auto"/>
          <w:sz w:val="32"/>
          <w:szCs w:val="32"/>
        </w:rPr>
        <w:t>试（抵黔后5日内的3次核酸检测均须在贵州省内进行，其中第3次检测采样在考前48小时内的，无需再提供考前48小时内的1次核酸检测阴性证明）。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其余所有考生均须提供考前48小时内的1次核酸检测阴性证明，方可进入考点参加</w:t>
      </w:r>
      <w:r>
        <w:rPr>
          <w:rFonts w:hint="eastAsia" w:ascii="仿宋_GB2312" w:hAnsi="仿宋" w:eastAsia="仿宋_GB2312" w:cs="仿宋"/>
          <w:color w:val="auto"/>
          <w:sz w:val="32"/>
          <w:szCs w:val="32"/>
          <w:lang w:val="en-US" w:eastAsia="zh-CN"/>
        </w:rPr>
        <w:t>面</w:t>
      </w:r>
      <w:r>
        <w:rPr>
          <w:rFonts w:hint="eastAsia" w:ascii="仿宋_GB2312" w:hAnsi="仿宋" w:eastAsia="仿宋_GB2312" w:cs="仿宋"/>
          <w:color w:val="auto"/>
          <w:sz w:val="32"/>
          <w:szCs w:val="32"/>
        </w:rPr>
        <w:t>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注意：核酸检测阴性证明的有效时间以“采样时间”为准。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spacing w:line="560" w:lineRule="exact"/>
        <w:ind w:firstLine="640" w:firstLineChars="200"/>
        <w:rPr>
          <w:rFonts w:hint="eastAsia" w:ascii="仿宋_GB2312" w:hAnsi="仿宋" w:eastAsia="仿宋_GB2312" w:cs="仿宋"/>
          <w:color w:val="auto"/>
          <w:sz w:val="32"/>
          <w:szCs w:val="32"/>
        </w:rPr>
        <w:sectPr>
          <w:footerReference r:id="rId4" w:type="default"/>
          <w:pgSz w:w="11907" w:h="16840"/>
          <w:pgMar w:top="1418" w:right="1418" w:bottom="1418" w:left="1418" w:header="851" w:footer="992" w:gutter="0"/>
          <w:pgNumType w:fmt="numberInDash" w:start="8"/>
          <w:cols w:space="720" w:num="1"/>
          <w:docGrid w:type="lines" w:linePitch="318" w:charSpace="195"/>
        </w:sect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（十）原则上所有考生均须按照“应接尽接、应接必接”的要求完成新冠疫苗全程接种及加强免疫。</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（十一）考生应自备一次性使用医用口罩。考试期间，除核验身份时，考生应全程规范佩戴一次性使用医用口罩。未按要求佩戴口罩的考生，不得进入考点参加</w:t>
      </w:r>
      <w:r>
        <w:rPr>
          <w:rFonts w:hint="eastAsia" w:ascii="仿宋_GB2312" w:hAnsi="仿宋" w:eastAsia="仿宋_GB2312" w:cs="仿宋"/>
          <w:color w:val="auto"/>
          <w:sz w:val="32"/>
          <w:szCs w:val="32"/>
          <w:lang w:val="en-US" w:eastAsia="zh-CN"/>
        </w:rPr>
        <w:t>面</w:t>
      </w:r>
      <w:r>
        <w:rPr>
          <w:rFonts w:hint="eastAsia" w:ascii="仿宋_GB2312" w:hAnsi="仿宋" w:eastAsia="仿宋_GB2312" w:cs="仿宋"/>
          <w:color w:val="auto"/>
          <w:sz w:val="32"/>
          <w:szCs w:val="32"/>
        </w:rPr>
        <w:t>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（十二）考生应尽早到达考点，提前做好入场检测准备，确保入场检测时间充足、秩序良好。不符合入场检测规定的考生，不得进入考点参加</w:t>
      </w:r>
      <w:r>
        <w:rPr>
          <w:rFonts w:hint="eastAsia" w:ascii="仿宋_GB2312" w:hAnsi="仿宋" w:eastAsia="仿宋_GB2312" w:cs="仿宋"/>
          <w:color w:val="auto"/>
          <w:sz w:val="32"/>
          <w:szCs w:val="32"/>
          <w:lang w:val="en-US" w:eastAsia="zh-CN"/>
        </w:rPr>
        <w:t>面</w:t>
      </w:r>
      <w:r>
        <w:rPr>
          <w:rFonts w:hint="eastAsia" w:ascii="仿宋_GB2312" w:hAnsi="仿宋" w:eastAsia="仿宋_GB2312" w:cs="仿宋"/>
          <w:color w:val="auto"/>
          <w:sz w:val="32"/>
          <w:szCs w:val="32"/>
        </w:rPr>
        <w:t>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四）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贵州健康码使用和贵州省疫情防控咨询电话：0851-12345。</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二、入场检测规定</w:t>
      </w:r>
    </w:p>
    <w:p>
      <w:pPr>
        <w:spacing w:line="560" w:lineRule="exact"/>
        <w:ind w:firstLine="640" w:firstLineChars="200"/>
        <w:rPr>
          <w:rFonts w:hint="eastAsia" w:ascii="仿宋_GB2312" w:hAnsi="仿宋" w:eastAsia="仿宋_GB2312" w:cs="仿宋"/>
          <w:color w:val="auto"/>
          <w:sz w:val="32"/>
          <w:szCs w:val="32"/>
        </w:rPr>
        <w:sectPr>
          <w:footerReference r:id="rId5" w:type="default"/>
          <w:pgSz w:w="11907" w:h="16840"/>
          <w:pgMar w:top="1418" w:right="1418" w:bottom="1418" w:left="1418" w:header="851" w:footer="992" w:gutter="0"/>
          <w:pgNumType w:fmt="numberInDash" w:start="9"/>
          <w:cols w:space="720" w:num="1"/>
          <w:docGrid w:type="lines" w:linePitch="318" w:charSpace="195"/>
        </w:sect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入场检测时，考生须同时符合以下全部要求，方可进入考点参加</w:t>
      </w:r>
      <w:r>
        <w:rPr>
          <w:rFonts w:hint="eastAsia" w:ascii="仿宋_GB2312" w:hAnsi="仿宋" w:eastAsia="仿宋_GB2312" w:cs="仿宋"/>
          <w:color w:val="auto"/>
          <w:sz w:val="32"/>
          <w:szCs w:val="32"/>
          <w:lang w:val="en-US" w:eastAsia="zh-CN"/>
        </w:rPr>
        <w:t>面</w:t>
      </w:r>
      <w:r>
        <w:rPr>
          <w:rFonts w:hint="eastAsia" w:ascii="仿宋_GB2312" w:hAnsi="仿宋" w:eastAsia="仿宋_GB2312" w:cs="仿宋"/>
          <w:color w:val="auto"/>
          <w:sz w:val="32"/>
          <w:szCs w:val="32"/>
        </w:rPr>
        <w:t>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（一）本人“贵州健康码、国家通信行程卡”绿码；</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（二）经检测体温正常（低于37.3℃）；</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（三）佩戴一次性使用医用口罩；</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（四）提供相应的核酸检测阴性证明纸质版（核酸检测阴性证明的有效时间以“采样时间”为准）：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1.考前14天内有“本土阳性病例报告地级市”旅居史人员及国家通信行程卡带“*”号人员，须提供抵黔后5日内的3次核酸检测阴性证明和考前48小时内的1次核酸检测阴性证明。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2.其余所有考生均须提供考前48小时内的1次核酸检测阴性证明。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sectPr>
      <w:footerReference r:id="rId6" w:type="default"/>
      <w:pgSz w:w="11907" w:h="16840"/>
      <w:pgMar w:top="1418" w:right="1418" w:bottom="1418" w:left="1418" w:header="851" w:footer="992" w:gutter="0"/>
      <w:pgNumType w:fmt="numberInDash" w:start="10"/>
      <w:cols w:space="720" w:num="1"/>
      <w:docGrid w:type="lines" w:linePitch="318"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ZTdhMzUwMTZmOTRjNzRjYjc0ZGExNTFkNjc0NzQifQ=="/>
  </w:docVars>
  <w:rsids>
    <w:rsidRoot w:val="0F8039DC"/>
    <w:rsid w:val="0E7404A1"/>
    <w:rsid w:val="0EBD0391"/>
    <w:rsid w:val="0F31264A"/>
    <w:rsid w:val="0F8039DC"/>
    <w:rsid w:val="1B29691F"/>
    <w:rsid w:val="1BF7091C"/>
    <w:rsid w:val="33FF28BB"/>
    <w:rsid w:val="35B333DD"/>
    <w:rsid w:val="3EB92A36"/>
    <w:rsid w:val="4DAE072C"/>
    <w:rsid w:val="50B716D6"/>
    <w:rsid w:val="73307FD4"/>
    <w:rsid w:val="7AD55141"/>
    <w:rsid w:val="7CAF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1868</Words>
  <Characters>1896</Characters>
  <Lines>0</Lines>
  <Paragraphs>0</Paragraphs>
  <TotalTime>1</TotalTime>
  <ScaleCrop>false</ScaleCrop>
  <LinksUpToDate>false</LinksUpToDate>
  <CharactersWithSpaces>1896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2022-05-09T08:12:00Z</dcterms:created>
  <dc:creator>rsk03</dc:creator>
  <cp:lastModifiedBy>Administrator</cp:lastModifiedBy>
  <dcterms:modified xsi:type="dcterms:W3CDTF">2022-06-02T03:16:01Z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963AA24F21454E36B279FF450C1D6816</vt:lpwstr>
  </property>
</Properties>
</file>