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rPr>
          <w:rFonts w:ascii="方正小标宋简体" w:hAnsi="仿宋" w:eastAsia="方正小标宋简体"/>
          <w:sz w:val="44"/>
          <w:szCs w:val="44"/>
        </w:rPr>
      </w:pPr>
      <w:r>
        <w:rPr>
          <w:rFonts w:hint="eastAsia" w:ascii="黑体" w:hAnsi="华文中宋" w:eastAsia="黑体"/>
          <w:szCs w:val="32"/>
        </w:rPr>
        <w:t>附件</w:t>
      </w:r>
      <w:r>
        <w:rPr>
          <w:rFonts w:hint="eastAsia" w:ascii="黑体" w:hAnsi="华文中宋" w:eastAsia="黑体"/>
          <w:szCs w:val="32"/>
          <w:lang w:val="en-US" w:eastAsia="zh-CN"/>
        </w:rPr>
        <w:t>2</w:t>
      </w:r>
    </w:p>
    <w:p>
      <w:pPr>
        <w:snapToGrid w:val="0"/>
        <w:spacing w:line="579" w:lineRule="exact"/>
        <w:ind w:right="55"/>
        <w:jc w:val="center"/>
        <w:rPr>
          <w:rFonts w:hint="eastAsia" w:ascii="方正小标宋简体" w:hAnsi="仿宋" w:eastAsia="方正小标宋简体"/>
          <w:sz w:val="44"/>
          <w:szCs w:val="44"/>
        </w:rPr>
      </w:pPr>
      <w:r>
        <w:rPr>
          <w:rFonts w:ascii="方正小标宋简体" w:hAnsi="仿宋" w:eastAsia="方正小标宋简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仿宋" w:eastAsia="方正小标宋简体"/>
          <w:sz w:val="44"/>
          <w:szCs w:val="44"/>
        </w:rPr>
        <w:instrText xml:space="preserve">ADDIN CNKISM.UserStyle</w:instrText>
      </w:r>
      <w:r>
        <w:rPr>
          <w:rFonts w:ascii="方正小标宋简体" w:hAnsi="仿宋" w:eastAsia="方正小标宋简体"/>
          <w:sz w:val="44"/>
          <w:szCs w:val="44"/>
        </w:rPr>
        <w:fldChar w:fldCharType="separate"/>
      </w:r>
      <w:r>
        <w:rPr>
          <w:rFonts w:ascii="方正小标宋简体" w:hAnsi="仿宋" w:eastAsia="方正小标宋简体"/>
          <w:sz w:val="44"/>
          <w:szCs w:val="44"/>
        </w:rPr>
        <w:fldChar w:fldCharType="end"/>
      </w:r>
      <w:r>
        <w:rPr>
          <w:rFonts w:hint="eastAsia" w:ascii="方正小标宋简体" w:hAnsi="仿宋" w:eastAsia="方正小标宋简体"/>
          <w:sz w:val="44"/>
          <w:szCs w:val="44"/>
        </w:rPr>
        <w:t>考生疫情防控须知</w:t>
      </w:r>
    </w:p>
    <w:p>
      <w:pPr>
        <w:pStyle w:val="2"/>
        <w:snapToGrid w:val="0"/>
        <w:spacing w:line="579" w:lineRule="exact"/>
      </w:pP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jc w:val="left"/>
        <w:textAlignment w:val="auto"/>
        <w:rPr>
          <w:rFonts w:hint="default" w:ascii="Times New Roman" w:hAnsi="Times New Roman" w:eastAsia="仿宋_GB2312" w:cs="Times New Roman"/>
          <w:b w:val="0"/>
          <w:sz w:val="32"/>
          <w:szCs w:val="32"/>
        </w:rPr>
      </w:pPr>
      <w:r>
        <w:rPr>
          <w:rFonts w:hint="eastAsia"/>
        </w:rPr>
        <w:t xml:space="preserve">   </w:t>
      </w:r>
      <w:r>
        <w:rPr>
          <w:rFonts w:hint="default" w:ascii="Times New Roman" w:hAnsi="Times New Roman" w:cs="Times New Roman"/>
        </w:rPr>
        <w:t xml:space="preserve"> </w:t>
      </w:r>
      <w:r>
        <w:rPr>
          <w:rFonts w:hint="default" w:ascii="Times New Roman" w:hAnsi="Times New Roman" w:eastAsia="仿宋_GB2312" w:cs="Times New Roman"/>
          <w:b w:val="0"/>
          <w:sz w:val="32"/>
          <w:szCs w:val="32"/>
        </w:rPr>
        <w:t>为保障广大考生和考务工作人员生命安全和身体健康，确保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b w:val="0"/>
          <w:bCs w:val="0"/>
          <w:kern w:val="2"/>
          <w:sz w:val="32"/>
          <w:szCs w:val="32"/>
        </w:rPr>
        <w:t>一、考生分类管理</w:t>
      </w:r>
    </w:p>
    <w:p>
      <w:pPr>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43" w:firstLineChars="200"/>
        <w:jc w:val="both"/>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（一）正常参加考试：</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sz w:val="32"/>
          <w:szCs w:val="32"/>
        </w:rPr>
        <w:t>粤康码为绿码，有考前（以每科目开考时间为准，下同)48小时内广东省内核酸检测阴性证明（电子、纸质同等效力，下同</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b/>
          <w:bCs/>
          <w:sz w:val="32"/>
          <w:szCs w:val="32"/>
        </w:rPr>
        <w:t>其中，省外来穗考生须从来穗之日起，完成</w:t>
      </w:r>
      <w:r>
        <w:rPr>
          <w:rFonts w:hint="eastAsia" w:ascii="Times New Roman" w:hAnsi="Times New Roman" w:eastAsia="仿宋_GB2312" w:cs="Times New Roman"/>
          <w:b/>
          <w:bCs/>
          <w:sz w:val="32"/>
          <w:szCs w:val="32"/>
          <w:lang w:eastAsia="zh-CN"/>
        </w:rPr>
        <w:t>考前</w:t>
      </w:r>
      <w:r>
        <w:rPr>
          <w:rFonts w:hint="default" w:ascii="Times New Roman" w:hAnsi="Times New Roman" w:eastAsia="仿宋_GB2312" w:cs="Times New Roman"/>
          <w:b/>
          <w:bCs/>
          <w:sz w:val="32"/>
          <w:szCs w:val="32"/>
        </w:rPr>
        <w:t>三天两检，中间</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bCs/>
          <w:sz w:val="32"/>
          <w:szCs w:val="32"/>
        </w:rPr>
        <w:t>至少间隔24小时</w:t>
      </w:r>
      <w:r>
        <w:rPr>
          <w:rFonts w:hint="default" w:ascii="Times New Roman" w:hAnsi="Times New Roman" w:eastAsia="仿宋_GB2312" w:cs="Times New Roman"/>
          <w:b w:val="0"/>
          <w:sz w:val="32"/>
          <w:szCs w:val="32"/>
        </w:rPr>
        <w:t>)，现场测量体温正常（体温＜37.3℃），且不存在下述不得参加考试情况的考生。</w:t>
      </w:r>
    </w:p>
    <w:p>
      <w:pPr>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43" w:firstLineChars="200"/>
        <w:jc w:val="both"/>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（二）不得参加考试：</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27" w:firstLineChars="196"/>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1.正处于隔离治疗期的确诊病例、无症状感染者，隔离期未满的密切接触者、密切接触者的密切接触者（以下简称次密切接触者），以及其他正处于集中隔离、居家隔离、居家健康监测的考生；</w:t>
      </w:r>
    </w:p>
    <w:p>
      <w:pPr>
        <w:pStyle w:val="3"/>
        <w:keepNext w:val="0"/>
        <w:keepLines w:val="0"/>
        <w:pageBreakBefore w:val="0"/>
        <w:widowControl w:val="0"/>
        <w:numPr>
          <w:ilvl w:val="-1"/>
          <w:numId w:val="0"/>
        </w:numPr>
        <w:kinsoku/>
        <w:wordWrap/>
        <w:overflowPunct/>
        <w:topLinePunct w:val="0"/>
        <w:autoSpaceDE/>
        <w:autoSpaceDN/>
        <w:bidi w:val="0"/>
        <w:adjustRightInd/>
        <w:snapToGrid w:val="0"/>
        <w:spacing w:before="0" w:beforeLines="0" w:after="0" w:afterLines="0" w:line="579" w:lineRule="exact"/>
        <w:ind w:firstLine="0" w:firstLineChars="0"/>
        <w:jc w:val="both"/>
        <w:textAlignment w:val="auto"/>
        <w:rPr>
          <w:rFonts w:hint="default" w:ascii="Times New Roman" w:hAnsi="Times New Roman" w:eastAsia="仿宋_GB2312" w:cs="Times New Roman"/>
          <w:b w:val="0"/>
          <w:sz w:val="32"/>
          <w:szCs w:val="32"/>
          <w:lang w:eastAsia="zh-CN"/>
        </w:rPr>
      </w:pPr>
      <w:r>
        <w:rPr>
          <w:rFonts w:hint="eastAsia" w:ascii="Times New Roman" w:hAnsi="Times New Roman" w:eastAsia="仿宋_GB2312" w:cs="Times New Roman"/>
          <w:b w:val="0"/>
          <w:sz w:val="32"/>
          <w:szCs w:val="32"/>
          <w:lang w:val="en-US" w:eastAsia="zh-CN"/>
        </w:rPr>
        <w:t xml:space="preserve">    2.</w:t>
      </w:r>
      <w:r>
        <w:rPr>
          <w:rFonts w:hint="default" w:ascii="Times New Roman" w:hAnsi="Times New Roman" w:eastAsia="仿宋_GB2312" w:cs="Times New Roman"/>
          <w:b w:val="0"/>
          <w:sz w:val="32"/>
          <w:szCs w:val="32"/>
        </w:rPr>
        <w:t>考前14天内，中、高风险地区（或发生本地疫情地区）所在县（县级市、区、旗，直辖市、副省级城市为街道和乡镇，未设区的地级市为街道和乡镇，下同)或当地政府宣布全域封闭</w:t>
      </w:r>
      <w:r>
        <w:rPr>
          <w:rFonts w:hint="default" w:ascii="Times New Roman" w:hAnsi="Times New Roman" w:eastAsia="仿宋_GB2312" w:cs="Times New Roman"/>
          <w:b w:val="0"/>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79" w:lineRule="exact"/>
        <w:ind w:firstLine="640" w:firstLineChars="200"/>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lang w:val="en-US" w:eastAsia="zh-CN"/>
        </w:rPr>
        <w:t>3.</w:t>
      </w:r>
      <w:r>
        <w:rPr>
          <w:rFonts w:hint="default" w:ascii="Times New Roman" w:hAnsi="Times New Roman" w:eastAsia="仿宋_GB2312" w:cs="Times New Roman"/>
          <w:b w:val="0"/>
          <w:sz w:val="32"/>
          <w:szCs w:val="32"/>
        </w:rPr>
        <w:t>“粤康码”为红码或黄码的考生；隔离期未满的密切接</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触者、次密切接触者；</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27" w:firstLineChars="196"/>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4.不能</w:t>
      </w:r>
      <w:r>
        <w:rPr>
          <w:rFonts w:hint="default" w:ascii="Times New Roman" w:hAnsi="Times New Roman" w:eastAsia="仿宋_GB2312" w:cs="Times New Roman"/>
          <w:b w:val="0"/>
          <w:sz w:val="32"/>
          <w:szCs w:val="32"/>
          <w:lang w:val="en-US" w:eastAsia="zh-CN"/>
        </w:rPr>
        <w:t>提供</w:t>
      </w:r>
      <w:r>
        <w:rPr>
          <w:rFonts w:hint="default" w:ascii="Times New Roman" w:hAnsi="Times New Roman" w:eastAsia="仿宋_GB2312" w:cs="Times New Roman"/>
          <w:b w:val="0"/>
          <w:sz w:val="32"/>
          <w:szCs w:val="32"/>
        </w:rPr>
        <w:t>考前48小时内广东省内核酸检测阴性证明的考生；</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27" w:firstLineChars="196"/>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5.现场测量体温不正常（体温≥37.3℃），在临时观察区适当休息后使用水银体温计再次测量体温仍然不正常的考生；</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27" w:firstLineChars="196"/>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6.其他不符合正常参加面试的考生。</w:t>
      </w:r>
    </w:p>
    <w:p>
      <w:pPr>
        <w:pStyle w:val="4"/>
        <w:keepNext w:val="0"/>
        <w:keepLines w:val="0"/>
        <w:pageBreakBefore w:val="0"/>
        <w:widowControl w:val="0"/>
        <w:kinsoku/>
        <w:wordWrap/>
        <w:overflowPunct/>
        <w:topLinePunct w:val="0"/>
        <w:autoSpaceDE/>
        <w:autoSpaceDN/>
        <w:bidi w:val="0"/>
        <w:adjustRightInd/>
        <w:snapToGrid w:val="0"/>
        <w:spacing w:line="579"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二、考前准备事项</w:t>
      </w:r>
    </w:p>
    <w:p>
      <w:pPr>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43" w:firstLineChars="200"/>
        <w:jc w:val="both"/>
        <w:textAlignment w:val="auto"/>
        <w:rPr>
          <w:rFonts w:hint="default"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val="en-US" w:eastAsia="zh-CN"/>
        </w:rPr>
        <w:t xml:space="preserve">    </w:t>
      </w:r>
      <w:r>
        <w:rPr>
          <w:rFonts w:hint="default" w:ascii="楷体_GB2312" w:hAnsi="楷体_GB2312" w:eastAsia="楷体_GB2312" w:cs="楷体_GB2312"/>
          <w:b/>
          <w:bCs/>
          <w:color w:val="000000"/>
          <w:sz w:val="32"/>
          <w:szCs w:val="32"/>
          <w:lang w:eastAsia="zh-CN"/>
        </w:rPr>
        <w:t>（</w:t>
      </w:r>
      <w:r>
        <w:rPr>
          <w:rFonts w:hint="default" w:ascii="楷体_GB2312" w:hAnsi="楷体_GB2312" w:eastAsia="楷体_GB2312" w:cs="楷体_GB2312"/>
          <w:b/>
          <w:bCs/>
          <w:color w:val="000000"/>
          <w:sz w:val="32"/>
          <w:szCs w:val="32"/>
          <w:lang w:val="en-US" w:eastAsia="zh-CN"/>
        </w:rPr>
        <w:t>一</w:t>
      </w:r>
      <w:r>
        <w:rPr>
          <w:rFonts w:hint="default" w:ascii="楷体_GB2312" w:hAnsi="楷体_GB2312" w:eastAsia="楷体_GB2312" w:cs="楷体_GB2312"/>
          <w:b/>
          <w:bCs/>
          <w:color w:val="000000"/>
          <w:sz w:val="32"/>
          <w:szCs w:val="32"/>
          <w:lang w:eastAsia="zh-CN"/>
        </w:rPr>
        <w:t>）</w:t>
      </w:r>
      <w:r>
        <w:rPr>
          <w:rFonts w:hint="default" w:ascii="楷体_GB2312" w:hAnsi="楷体_GB2312" w:eastAsia="楷体_GB2312" w:cs="楷体_GB2312"/>
          <w:b/>
          <w:bCs/>
          <w:color w:val="000000"/>
          <w:sz w:val="32"/>
          <w:szCs w:val="32"/>
        </w:rPr>
        <w:t>通过粤康码申报使康状况</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40" w:firstLineChars="200"/>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43" w:firstLineChars="200"/>
        <w:jc w:val="both"/>
        <w:textAlignment w:val="auto"/>
        <w:rPr>
          <w:rFonts w:hint="default" w:ascii="Times New Roman" w:hAnsi="Times New Roman" w:eastAsia="楷体_GB2312" w:cs="Times New Roman"/>
          <w:color w:val="000000"/>
          <w:kern w:val="2"/>
          <w:sz w:val="32"/>
          <w:szCs w:val="32"/>
        </w:rPr>
      </w:pPr>
      <w:r>
        <w:rPr>
          <w:rFonts w:hint="default" w:ascii="Times New Roman" w:hAnsi="Times New Roman" w:eastAsia="楷体_GB2312" w:cs="Times New Roman"/>
          <w:color w:val="000000"/>
          <w:kern w:val="2"/>
          <w:sz w:val="32"/>
          <w:szCs w:val="32"/>
          <w:lang w:eastAsia="zh-CN"/>
        </w:rPr>
        <w:t>（</w:t>
      </w:r>
      <w:r>
        <w:rPr>
          <w:rFonts w:hint="default" w:ascii="Times New Roman" w:hAnsi="Times New Roman" w:eastAsia="楷体_GB2312" w:cs="Times New Roman"/>
          <w:color w:val="000000"/>
          <w:kern w:val="2"/>
          <w:sz w:val="32"/>
          <w:szCs w:val="32"/>
          <w:lang w:val="en-US" w:eastAsia="zh-CN"/>
        </w:rPr>
        <w:t>二</w:t>
      </w:r>
      <w:r>
        <w:rPr>
          <w:rFonts w:hint="default" w:ascii="Times New Roman" w:hAnsi="Times New Roman" w:eastAsia="楷体_GB2312" w:cs="Times New Roman"/>
          <w:color w:val="000000"/>
          <w:kern w:val="2"/>
          <w:sz w:val="32"/>
          <w:szCs w:val="32"/>
          <w:lang w:eastAsia="zh-CN"/>
        </w:rPr>
        <w:t>）</w:t>
      </w:r>
      <w:r>
        <w:rPr>
          <w:rFonts w:hint="default" w:ascii="Times New Roman" w:hAnsi="Times New Roman" w:eastAsia="楷体_GB2312" w:cs="Times New Roman"/>
          <w:color w:val="000000"/>
          <w:kern w:val="2"/>
          <w:sz w:val="32"/>
          <w:szCs w:val="32"/>
        </w:rPr>
        <w:t>考生须按要求提前准备考前48小时内广东省内核酸检测阴性证明</w:t>
      </w:r>
      <w:r>
        <w:rPr>
          <w:rFonts w:hint="default" w:ascii="Times New Roman" w:hAnsi="Times New Roman" w:eastAsia="楷体_GB2312" w:cs="Times New Roman"/>
          <w:color w:val="000000"/>
          <w:kern w:val="2"/>
          <w:sz w:val="32"/>
          <w:szCs w:val="32"/>
          <w:lang w:eastAsia="zh-CN"/>
        </w:rPr>
        <w:t>（</w:t>
      </w:r>
      <w:r>
        <w:rPr>
          <w:rFonts w:hint="default" w:ascii="Times New Roman" w:hAnsi="Times New Roman" w:eastAsia="楷体_GB2312" w:cs="Times New Roman"/>
          <w:b/>
          <w:bCs/>
          <w:color w:val="000000"/>
          <w:kern w:val="2"/>
          <w:sz w:val="32"/>
          <w:szCs w:val="32"/>
          <w:lang w:eastAsia="zh-CN"/>
        </w:rPr>
        <w:t>其中，省外来穗考生须从来穗之日起，完成</w:t>
      </w:r>
      <w:r>
        <w:rPr>
          <w:rFonts w:hint="eastAsia" w:ascii="Times New Roman" w:hAnsi="Times New Roman" w:eastAsia="楷体_GB2312" w:cs="Times New Roman"/>
          <w:b/>
          <w:bCs/>
          <w:color w:val="000000"/>
          <w:kern w:val="2"/>
          <w:sz w:val="32"/>
          <w:szCs w:val="32"/>
          <w:lang w:eastAsia="zh-CN"/>
        </w:rPr>
        <w:t>考前</w:t>
      </w:r>
      <w:bookmarkStart w:id="0" w:name="_GoBack"/>
      <w:bookmarkEnd w:id="0"/>
      <w:r>
        <w:rPr>
          <w:rFonts w:hint="default" w:ascii="Times New Roman" w:hAnsi="Times New Roman" w:eastAsia="楷体_GB2312" w:cs="Times New Roman"/>
          <w:b/>
          <w:bCs/>
          <w:color w:val="000000"/>
          <w:kern w:val="2"/>
          <w:sz w:val="32"/>
          <w:szCs w:val="32"/>
          <w:lang w:eastAsia="zh-CN"/>
        </w:rPr>
        <w:t>三天两检，中间至少间隔24小时</w:t>
      </w:r>
      <w:r>
        <w:rPr>
          <w:rFonts w:hint="default" w:ascii="Times New Roman" w:hAnsi="Times New Roman" w:eastAsia="楷体_GB2312" w:cs="Times New Roman"/>
          <w:color w:val="000000"/>
          <w:kern w:val="2"/>
          <w:sz w:val="32"/>
          <w:szCs w:val="32"/>
          <w:lang w:eastAsia="zh-CN"/>
        </w:rPr>
        <w:t>）</w:t>
      </w:r>
      <w:r>
        <w:rPr>
          <w:rFonts w:hint="default" w:ascii="Times New Roman" w:hAnsi="Times New Roman" w:eastAsia="楷体_GB2312" w:cs="Times New Roman"/>
          <w:color w:val="000000"/>
          <w:kern w:val="2"/>
          <w:sz w:val="32"/>
          <w:szCs w:val="32"/>
        </w:rPr>
        <w:t>。</w:t>
      </w:r>
    </w:p>
    <w:p>
      <w:pPr>
        <w:pStyle w:val="3"/>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firstLine="643" w:firstLineChars="200"/>
        <w:jc w:val="both"/>
        <w:textAlignment w:val="auto"/>
        <w:rPr>
          <w:rFonts w:hint="default" w:ascii="Times New Roman" w:hAnsi="Times New Roman" w:eastAsia="楷体_GB2312" w:cs="Times New Roman"/>
          <w:color w:val="000000"/>
          <w:kern w:val="2"/>
          <w:sz w:val="32"/>
          <w:szCs w:val="32"/>
        </w:rPr>
      </w:pPr>
      <w:r>
        <w:rPr>
          <w:rFonts w:hint="default" w:ascii="Times New Roman" w:hAnsi="Times New Roman" w:eastAsia="楷体_GB2312" w:cs="Times New Roman"/>
          <w:color w:val="000000"/>
          <w:kern w:val="2"/>
          <w:sz w:val="32"/>
          <w:szCs w:val="32"/>
          <w:lang w:eastAsia="zh-CN"/>
        </w:rPr>
        <w:t>（</w:t>
      </w:r>
      <w:r>
        <w:rPr>
          <w:rFonts w:hint="default" w:ascii="Times New Roman" w:hAnsi="Times New Roman" w:eastAsia="楷体_GB2312" w:cs="Times New Roman"/>
          <w:color w:val="000000"/>
          <w:kern w:val="2"/>
          <w:sz w:val="32"/>
          <w:szCs w:val="32"/>
          <w:lang w:val="en-US" w:eastAsia="zh-CN"/>
        </w:rPr>
        <w:t>三</w:t>
      </w:r>
      <w:r>
        <w:rPr>
          <w:rFonts w:hint="default" w:ascii="Times New Roman" w:hAnsi="Times New Roman" w:eastAsia="楷体_GB2312" w:cs="Times New Roman"/>
          <w:color w:val="000000"/>
          <w:kern w:val="2"/>
          <w:sz w:val="32"/>
          <w:szCs w:val="32"/>
          <w:lang w:eastAsia="zh-CN"/>
        </w:rPr>
        <w:t>）</w:t>
      </w:r>
      <w:r>
        <w:rPr>
          <w:rFonts w:hint="default" w:ascii="Times New Roman" w:hAnsi="Times New Roman" w:eastAsia="楷体_GB2312" w:cs="Times New Roman"/>
          <w:color w:val="000000"/>
          <w:kern w:val="2"/>
          <w:sz w:val="32"/>
          <w:szCs w:val="32"/>
        </w:rPr>
        <w:t>考生需自备一次性使用医用口罩或以上级别口罩。</w:t>
      </w:r>
    </w:p>
    <w:p>
      <w:pPr>
        <w:pStyle w:val="3"/>
        <w:keepNext w:val="0"/>
        <w:keepLines w:val="0"/>
        <w:pageBreakBefore w:val="0"/>
        <w:widowControl w:val="0"/>
        <w:kinsoku/>
        <w:wordWrap/>
        <w:overflowPunct/>
        <w:topLinePunct w:val="0"/>
        <w:autoSpaceDE/>
        <w:autoSpaceDN/>
        <w:bidi w:val="0"/>
        <w:adjustRightInd/>
        <w:snapToGrid w:val="0"/>
        <w:spacing w:beforeLines="0" w:afterLines="0" w:line="579" w:lineRule="exact"/>
        <w:ind w:left="0" w:leftChars="0" w:firstLine="643" w:firstLineChars="200"/>
        <w:jc w:val="both"/>
        <w:textAlignment w:val="auto"/>
        <w:rPr>
          <w:rFonts w:hint="default" w:ascii="Times New Roman" w:hAnsi="Times New Roman" w:eastAsia="楷体_GB2312" w:cs="Times New Roman"/>
          <w:b/>
          <w:bCs/>
          <w:color w:val="000000"/>
          <w:kern w:val="2"/>
          <w:sz w:val="32"/>
          <w:szCs w:val="32"/>
        </w:rPr>
      </w:pPr>
      <w:r>
        <w:rPr>
          <w:rFonts w:hint="default" w:ascii="Times New Roman" w:hAnsi="Times New Roman" w:eastAsia="楷体_GB2312" w:cs="Times New Roman"/>
          <w:b/>
          <w:bCs/>
          <w:color w:val="000000"/>
          <w:kern w:val="2"/>
          <w:sz w:val="32"/>
          <w:szCs w:val="32"/>
          <w:lang w:val="en-US" w:eastAsia="zh-CN"/>
        </w:rPr>
        <w:t xml:space="preserve">    </w:t>
      </w:r>
      <w:r>
        <w:rPr>
          <w:rFonts w:hint="default" w:ascii="Times New Roman" w:hAnsi="Times New Roman" w:eastAsia="楷体_GB2312" w:cs="Times New Roman"/>
          <w:b/>
          <w:bCs/>
          <w:color w:val="000000"/>
          <w:kern w:val="2"/>
          <w:sz w:val="32"/>
          <w:szCs w:val="32"/>
          <w:lang w:eastAsia="zh-CN"/>
        </w:rPr>
        <w:t>（</w:t>
      </w:r>
      <w:r>
        <w:rPr>
          <w:rFonts w:hint="default" w:ascii="Times New Roman" w:hAnsi="Times New Roman" w:eastAsia="楷体_GB2312" w:cs="Times New Roman"/>
          <w:b/>
          <w:bCs/>
          <w:color w:val="000000"/>
          <w:kern w:val="2"/>
          <w:sz w:val="32"/>
          <w:szCs w:val="32"/>
          <w:lang w:val="en-US" w:eastAsia="zh-CN"/>
        </w:rPr>
        <w:t>四</w:t>
      </w:r>
      <w:r>
        <w:rPr>
          <w:rFonts w:hint="default" w:ascii="Times New Roman" w:hAnsi="Times New Roman" w:eastAsia="楷体_GB2312" w:cs="Times New Roman"/>
          <w:b/>
          <w:bCs/>
          <w:color w:val="000000"/>
          <w:kern w:val="2"/>
          <w:sz w:val="32"/>
          <w:szCs w:val="32"/>
          <w:lang w:eastAsia="zh-CN"/>
        </w:rPr>
        <w:t>）</w:t>
      </w:r>
      <w:r>
        <w:rPr>
          <w:rFonts w:hint="default" w:ascii="Times New Roman" w:hAnsi="Times New Roman" w:eastAsia="楷体_GB2312" w:cs="Times New Roman"/>
          <w:b/>
          <w:bCs/>
          <w:color w:val="000000"/>
          <w:kern w:val="2"/>
          <w:sz w:val="32"/>
          <w:szCs w:val="32"/>
        </w:rPr>
        <w:t>提前做好出行安排</w:t>
      </w:r>
    </w:p>
    <w:p>
      <w:pPr>
        <w:pStyle w:val="4"/>
        <w:keepNext w:val="0"/>
        <w:keepLines w:val="0"/>
        <w:pageBreakBefore w:val="0"/>
        <w:widowControl w:val="0"/>
        <w:kinsoku/>
        <w:wordWrap/>
        <w:overflowPunct/>
        <w:topLinePunct w:val="0"/>
        <w:autoSpaceDE/>
        <w:autoSpaceDN/>
        <w:bidi w:val="0"/>
        <w:adjustRightInd/>
        <w:snapToGrid w:val="0"/>
        <w:spacing w:line="579" w:lineRule="exact"/>
        <w:ind w:left="0" w:leftChars="0"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所有考生考前非必要不参加聚集性活动。本省考生考前14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注：①全国疫情风险等级查询</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kern w:val="0"/>
          <w:sz w:val="32"/>
          <w:szCs w:val="32"/>
        </w:rPr>
        <w:t>(http://bmfw.www.gov.cn/yqfxdjcx/risk.html)</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②各地疫情防控政策措施</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http://www.gov.cn/zhuanti/2021yqfkgdzc/index.htm#/)</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2.考生应提前了解考点入口位置和前往路线。</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4.在考点门口入场时，提前准备好身份证、准考证、粤康码、考前48小时内广东省内的核酸检测阴性证明。</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三、考试期间义务</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配合和服从防疫管理</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1.所有考生在考点期间务必全程规范佩戴口罩，进行身份核验时须摘除口罩。</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3.如有相应症状或经检测发现有异常情况的，要服从考务人员管理，接受“不得参加考试”等相关处置。</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二</w:t>
      </w: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关注身体状况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考试期间考生出现发热（体温≥37.3℃）、咳嗽、乏力等不适症状，应及时报告并自觉服从考务人员管理，由卫生防疫人员研判是否可继续参加考试。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四、有关要求</w:t>
      </w:r>
    </w:p>
    <w:p>
      <w:pPr>
        <w:pStyle w:val="2"/>
        <w:keepNext w:val="0"/>
        <w:keepLines w:val="0"/>
        <w:pageBreakBefore w:val="0"/>
        <w:widowControl w:val="0"/>
        <w:kinsoku/>
        <w:wordWrap/>
        <w:overflowPunct/>
        <w:topLinePunct w:val="0"/>
        <w:autoSpaceDE/>
        <w:autoSpaceDN/>
        <w:bidi w:val="0"/>
        <w:adjustRightInd/>
        <w:snapToGrid w:val="0"/>
        <w:spacing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考生应认真阅读本防控须知和《考生疫情防控承诺书》</w:t>
      </w:r>
    </w:p>
    <w:p>
      <w:pPr>
        <w:pStyle w:val="2"/>
        <w:keepNext w:val="0"/>
        <w:keepLines w:val="0"/>
        <w:pageBreakBefore w:val="0"/>
        <w:widowControl w:val="0"/>
        <w:kinsoku/>
        <w:wordWrap/>
        <w:overflowPunct/>
        <w:topLinePunct w:val="0"/>
        <w:autoSpaceDE/>
        <w:autoSpaceDN/>
        <w:bidi w:val="0"/>
        <w:adjustRightInd/>
        <w:snapToGrid w:val="0"/>
        <w:spacing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如违反相关规定，自愿承担相关责任、接受相应处理。</w:t>
      </w:r>
    </w:p>
    <w:p>
      <w:pPr>
        <w:pStyle w:val="2"/>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val="0"/>
        <w:spacing w:line="579" w:lineRule="exact"/>
        <w:ind w:right="57"/>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ind w:right="57"/>
        <w:textAlignment w:val="auto"/>
        <w:rPr>
          <w:rFonts w:hint="eastAsia" w:ascii="仿宋_GB2312" w:hAnsi="仿宋_GB2312" w:eastAsia="仿宋_GB2312" w:cs="仿宋_GB2312"/>
          <w:sz w:val="32"/>
          <w:szCs w:val="32"/>
        </w:rPr>
      </w:pPr>
    </w:p>
    <w:p>
      <w:pPr>
        <w:snapToGrid w:val="0"/>
        <w:spacing w:line="579" w:lineRule="exact"/>
        <w:ind w:right="57"/>
        <w:rPr>
          <w:rFonts w:hint="eastAsia" w:ascii="仿宋_GB2312" w:hAnsi="仿宋_GB2312" w:eastAsia="仿宋_GB2312" w:cs="仿宋_GB2312"/>
          <w:sz w:val="32"/>
          <w:szCs w:val="32"/>
        </w:rPr>
      </w:pPr>
    </w:p>
    <w:p>
      <w:pPr>
        <w:snapToGrid w:val="0"/>
        <w:spacing w:line="579" w:lineRule="exact"/>
        <w:ind w:right="57"/>
        <w:rPr>
          <w:rFonts w:hint="eastAsia" w:ascii="仿宋_GB2312" w:hAnsi="仿宋_GB2312" w:eastAsia="仿宋_GB2312" w:cs="仿宋_GB2312"/>
          <w:sz w:val="32"/>
          <w:szCs w:val="32"/>
        </w:rPr>
      </w:pPr>
    </w:p>
    <w:p>
      <w:pPr>
        <w:snapToGrid w:val="0"/>
        <w:spacing w:line="579" w:lineRule="exact"/>
        <w:rPr>
          <w:rFonts w:hint="eastAsia" w:ascii="仿宋_GB2312" w:hAnsi="仿宋_GB2312" w:eastAsia="仿宋_GB2312" w:cs="仿宋_GB2312"/>
          <w:sz w:val="32"/>
          <w:szCs w:val="32"/>
        </w:rPr>
        <w:sectPr>
          <w:pgSz w:w="11906" w:h="16838"/>
          <w:pgMar w:top="2098" w:right="1474" w:bottom="1984" w:left="1587" w:header="851" w:footer="992" w:gutter="0"/>
          <w:pgNumType w:fmt="decimal"/>
          <w:cols w:space="0" w:num="1"/>
          <w:rtlGutter w:val="0"/>
          <w:docGrid w:type="lines" w:linePitch="312" w:charSpace="0"/>
        </w:sectPr>
      </w:pPr>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24496"/>
    <w:rsid w:val="009601A0"/>
    <w:rsid w:val="010032BD"/>
    <w:rsid w:val="010B056D"/>
    <w:rsid w:val="010F3531"/>
    <w:rsid w:val="011B31BD"/>
    <w:rsid w:val="015A0D1A"/>
    <w:rsid w:val="02AE46EB"/>
    <w:rsid w:val="02CD53B7"/>
    <w:rsid w:val="037A04C0"/>
    <w:rsid w:val="03BD1840"/>
    <w:rsid w:val="03DE44E4"/>
    <w:rsid w:val="03E445DC"/>
    <w:rsid w:val="03E614CA"/>
    <w:rsid w:val="04147B56"/>
    <w:rsid w:val="04663E89"/>
    <w:rsid w:val="04A90631"/>
    <w:rsid w:val="04B303E7"/>
    <w:rsid w:val="04DB7336"/>
    <w:rsid w:val="05086551"/>
    <w:rsid w:val="051C2F2D"/>
    <w:rsid w:val="05224B7D"/>
    <w:rsid w:val="052A3125"/>
    <w:rsid w:val="0536696E"/>
    <w:rsid w:val="05526C0F"/>
    <w:rsid w:val="055D16BD"/>
    <w:rsid w:val="0581623C"/>
    <w:rsid w:val="05A874CE"/>
    <w:rsid w:val="05C03CAF"/>
    <w:rsid w:val="05C77C99"/>
    <w:rsid w:val="05FD6C4A"/>
    <w:rsid w:val="060E69B9"/>
    <w:rsid w:val="06343E0A"/>
    <w:rsid w:val="0650665D"/>
    <w:rsid w:val="066D1FBB"/>
    <w:rsid w:val="069E3071"/>
    <w:rsid w:val="06D4523B"/>
    <w:rsid w:val="06D505B4"/>
    <w:rsid w:val="06DD41C3"/>
    <w:rsid w:val="072E6FBE"/>
    <w:rsid w:val="07311FE8"/>
    <w:rsid w:val="07537AFA"/>
    <w:rsid w:val="0777214F"/>
    <w:rsid w:val="07A079AA"/>
    <w:rsid w:val="07C765E2"/>
    <w:rsid w:val="07DF4D7C"/>
    <w:rsid w:val="07EA7947"/>
    <w:rsid w:val="080A0A85"/>
    <w:rsid w:val="08823952"/>
    <w:rsid w:val="08BA1FDD"/>
    <w:rsid w:val="08BF3006"/>
    <w:rsid w:val="090D63A0"/>
    <w:rsid w:val="091017FF"/>
    <w:rsid w:val="092D6CA1"/>
    <w:rsid w:val="09661ECB"/>
    <w:rsid w:val="097546DE"/>
    <w:rsid w:val="097B1BB7"/>
    <w:rsid w:val="099C1345"/>
    <w:rsid w:val="09BD23AB"/>
    <w:rsid w:val="09C6269A"/>
    <w:rsid w:val="09D54697"/>
    <w:rsid w:val="09E35E83"/>
    <w:rsid w:val="09E80D74"/>
    <w:rsid w:val="0A157C8E"/>
    <w:rsid w:val="0A504D52"/>
    <w:rsid w:val="0A783107"/>
    <w:rsid w:val="0A9815E2"/>
    <w:rsid w:val="0A9A0FB2"/>
    <w:rsid w:val="0A9F24D5"/>
    <w:rsid w:val="0AC962F9"/>
    <w:rsid w:val="0AE746C2"/>
    <w:rsid w:val="0B0001A9"/>
    <w:rsid w:val="0B27135B"/>
    <w:rsid w:val="0B4B0AA9"/>
    <w:rsid w:val="0B8B40B8"/>
    <w:rsid w:val="0BCD76F2"/>
    <w:rsid w:val="0BDC5578"/>
    <w:rsid w:val="0C1625DE"/>
    <w:rsid w:val="0C2E089A"/>
    <w:rsid w:val="0C7E4409"/>
    <w:rsid w:val="0D0047EE"/>
    <w:rsid w:val="0D0D3958"/>
    <w:rsid w:val="0D231A89"/>
    <w:rsid w:val="0D494000"/>
    <w:rsid w:val="0D522D4F"/>
    <w:rsid w:val="0D55332B"/>
    <w:rsid w:val="0D5D53F6"/>
    <w:rsid w:val="0DAC1C70"/>
    <w:rsid w:val="0DB55ABF"/>
    <w:rsid w:val="0DC67A65"/>
    <w:rsid w:val="0DCB0E30"/>
    <w:rsid w:val="0DDD129F"/>
    <w:rsid w:val="0E303C66"/>
    <w:rsid w:val="0E380368"/>
    <w:rsid w:val="0E4077BA"/>
    <w:rsid w:val="0E5813F9"/>
    <w:rsid w:val="0E6F4DF7"/>
    <w:rsid w:val="0E8349E7"/>
    <w:rsid w:val="0E8F3C23"/>
    <w:rsid w:val="0EAF2B3C"/>
    <w:rsid w:val="0ED673E8"/>
    <w:rsid w:val="0EDF094D"/>
    <w:rsid w:val="0EF52AAA"/>
    <w:rsid w:val="0F1875D9"/>
    <w:rsid w:val="0F222BB7"/>
    <w:rsid w:val="0F233ECD"/>
    <w:rsid w:val="0F6368D9"/>
    <w:rsid w:val="0F6B150A"/>
    <w:rsid w:val="0FB7250B"/>
    <w:rsid w:val="0FBF6FFA"/>
    <w:rsid w:val="0FD576A0"/>
    <w:rsid w:val="0FDE4680"/>
    <w:rsid w:val="10265738"/>
    <w:rsid w:val="10306986"/>
    <w:rsid w:val="106A239D"/>
    <w:rsid w:val="109D290F"/>
    <w:rsid w:val="10CC2B3A"/>
    <w:rsid w:val="10DF6257"/>
    <w:rsid w:val="10E57176"/>
    <w:rsid w:val="114176BA"/>
    <w:rsid w:val="11562B6E"/>
    <w:rsid w:val="116204A1"/>
    <w:rsid w:val="11880197"/>
    <w:rsid w:val="11C403C4"/>
    <w:rsid w:val="12136185"/>
    <w:rsid w:val="12183A13"/>
    <w:rsid w:val="12336D6E"/>
    <w:rsid w:val="12766BCA"/>
    <w:rsid w:val="127947E2"/>
    <w:rsid w:val="1286543B"/>
    <w:rsid w:val="128B2794"/>
    <w:rsid w:val="129C53C9"/>
    <w:rsid w:val="12B309BA"/>
    <w:rsid w:val="12C665D7"/>
    <w:rsid w:val="12CD767C"/>
    <w:rsid w:val="130B67A3"/>
    <w:rsid w:val="13183AE8"/>
    <w:rsid w:val="134A7395"/>
    <w:rsid w:val="13562808"/>
    <w:rsid w:val="13794695"/>
    <w:rsid w:val="13924992"/>
    <w:rsid w:val="13A90932"/>
    <w:rsid w:val="13B82555"/>
    <w:rsid w:val="13BD3C0E"/>
    <w:rsid w:val="13C94CDE"/>
    <w:rsid w:val="13EE4745"/>
    <w:rsid w:val="140B35D3"/>
    <w:rsid w:val="140E560A"/>
    <w:rsid w:val="14101A3F"/>
    <w:rsid w:val="1410315D"/>
    <w:rsid w:val="142B3916"/>
    <w:rsid w:val="145675AA"/>
    <w:rsid w:val="147E339C"/>
    <w:rsid w:val="1488518B"/>
    <w:rsid w:val="15463EF6"/>
    <w:rsid w:val="15E85110"/>
    <w:rsid w:val="15E934F7"/>
    <w:rsid w:val="16105650"/>
    <w:rsid w:val="163E2CD6"/>
    <w:rsid w:val="164131EB"/>
    <w:rsid w:val="16B86561"/>
    <w:rsid w:val="16B95312"/>
    <w:rsid w:val="16E278DC"/>
    <w:rsid w:val="16E56A05"/>
    <w:rsid w:val="17160A46"/>
    <w:rsid w:val="17472743"/>
    <w:rsid w:val="1772146B"/>
    <w:rsid w:val="17B024DC"/>
    <w:rsid w:val="17C8298C"/>
    <w:rsid w:val="181B3674"/>
    <w:rsid w:val="182E0EEE"/>
    <w:rsid w:val="182E1DCA"/>
    <w:rsid w:val="18416142"/>
    <w:rsid w:val="187E09B4"/>
    <w:rsid w:val="18B6018E"/>
    <w:rsid w:val="18F25690"/>
    <w:rsid w:val="19683932"/>
    <w:rsid w:val="196A5AF3"/>
    <w:rsid w:val="198078E7"/>
    <w:rsid w:val="19822C93"/>
    <w:rsid w:val="198A5236"/>
    <w:rsid w:val="199052DC"/>
    <w:rsid w:val="19C32FF6"/>
    <w:rsid w:val="19C337C7"/>
    <w:rsid w:val="1A0E7112"/>
    <w:rsid w:val="1A162684"/>
    <w:rsid w:val="1A2B3E7F"/>
    <w:rsid w:val="1A671515"/>
    <w:rsid w:val="1AF401D6"/>
    <w:rsid w:val="1AFE7302"/>
    <w:rsid w:val="1B033150"/>
    <w:rsid w:val="1B341325"/>
    <w:rsid w:val="1B576069"/>
    <w:rsid w:val="1BA75E78"/>
    <w:rsid w:val="1BA93506"/>
    <w:rsid w:val="1BEC6A54"/>
    <w:rsid w:val="1C0826D3"/>
    <w:rsid w:val="1C603978"/>
    <w:rsid w:val="1C667646"/>
    <w:rsid w:val="1C675C1D"/>
    <w:rsid w:val="1C7364C4"/>
    <w:rsid w:val="1C932D6E"/>
    <w:rsid w:val="1CA027D6"/>
    <w:rsid w:val="1CA76EF4"/>
    <w:rsid w:val="1CC407F9"/>
    <w:rsid w:val="1D2757A0"/>
    <w:rsid w:val="1E14419B"/>
    <w:rsid w:val="1E3D6270"/>
    <w:rsid w:val="1E5D140B"/>
    <w:rsid w:val="1E694E7B"/>
    <w:rsid w:val="1EB60249"/>
    <w:rsid w:val="1EED6607"/>
    <w:rsid w:val="1EEE1C45"/>
    <w:rsid w:val="1F2B2A0E"/>
    <w:rsid w:val="1F5B55ED"/>
    <w:rsid w:val="1F957252"/>
    <w:rsid w:val="1FCF00C0"/>
    <w:rsid w:val="20197A11"/>
    <w:rsid w:val="201D3CDD"/>
    <w:rsid w:val="20696152"/>
    <w:rsid w:val="2078613B"/>
    <w:rsid w:val="207B1106"/>
    <w:rsid w:val="20C56EC8"/>
    <w:rsid w:val="20DD3B63"/>
    <w:rsid w:val="2132166C"/>
    <w:rsid w:val="213D318C"/>
    <w:rsid w:val="215101AB"/>
    <w:rsid w:val="217B2CAC"/>
    <w:rsid w:val="21A602E5"/>
    <w:rsid w:val="21B53A20"/>
    <w:rsid w:val="21C03333"/>
    <w:rsid w:val="21C77172"/>
    <w:rsid w:val="21DA4994"/>
    <w:rsid w:val="21FB0C55"/>
    <w:rsid w:val="22277D3C"/>
    <w:rsid w:val="224D3E85"/>
    <w:rsid w:val="226B384C"/>
    <w:rsid w:val="228F3D65"/>
    <w:rsid w:val="22A57C15"/>
    <w:rsid w:val="22B32275"/>
    <w:rsid w:val="22CD2446"/>
    <w:rsid w:val="22CF1FF2"/>
    <w:rsid w:val="22D90CFF"/>
    <w:rsid w:val="2302275C"/>
    <w:rsid w:val="2333498C"/>
    <w:rsid w:val="234125A5"/>
    <w:rsid w:val="23795CD0"/>
    <w:rsid w:val="239661E2"/>
    <w:rsid w:val="23992964"/>
    <w:rsid w:val="23EC439C"/>
    <w:rsid w:val="24174274"/>
    <w:rsid w:val="24215A94"/>
    <w:rsid w:val="24352B0F"/>
    <w:rsid w:val="24360B13"/>
    <w:rsid w:val="249D586B"/>
    <w:rsid w:val="25296776"/>
    <w:rsid w:val="25553838"/>
    <w:rsid w:val="257C67C6"/>
    <w:rsid w:val="25A43EE1"/>
    <w:rsid w:val="25E03547"/>
    <w:rsid w:val="25FB0B50"/>
    <w:rsid w:val="260C7664"/>
    <w:rsid w:val="264504F6"/>
    <w:rsid w:val="265246DC"/>
    <w:rsid w:val="26731782"/>
    <w:rsid w:val="267351A9"/>
    <w:rsid w:val="268F6A5B"/>
    <w:rsid w:val="269C05C1"/>
    <w:rsid w:val="26A11E3F"/>
    <w:rsid w:val="26A719C3"/>
    <w:rsid w:val="26AB46FD"/>
    <w:rsid w:val="26C75BCF"/>
    <w:rsid w:val="27005617"/>
    <w:rsid w:val="27045056"/>
    <w:rsid w:val="27352747"/>
    <w:rsid w:val="27515A08"/>
    <w:rsid w:val="27730486"/>
    <w:rsid w:val="27BC0D57"/>
    <w:rsid w:val="27BF3ACB"/>
    <w:rsid w:val="280132F4"/>
    <w:rsid w:val="280219BF"/>
    <w:rsid w:val="284D3E24"/>
    <w:rsid w:val="285954DC"/>
    <w:rsid w:val="28A00BC0"/>
    <w:rsid w:val="28AD4427"/>
    <w:rsid w:val="28C92A2F"/>
    <w:rsid w:val="28DE4340"/>
    <w:rsid w:val="28E402D9"/>
    <w:rsid w:val="28F51D4F"/>
    <w:rsid w:val="292000C9"/>
    <w:rsid w:val="29365636"/>
    <w:rsid w:val="298D5756"/>
    <w:rsid w:val="29A03C1F"/>
    <w:rsid w:val="29BF2A27"/>
    <w:rsid w:val="29C96E47"/>
    <w:rsid w:val="2A0F603E"/>
    <w:rsid w:val="2A103A11"/>
    <w:rsid w:val="2A151990"/>
    <w:rsid w:val="2A4733C1"/>
    <w:rsid w:val="2A8C440C"/>
    <w:rsid w:val="2A9B3B30"/>
    <w:rsid w:val="2AF92718"/>
    <w:rsid w:val="2B1C1F93"/>
    <w:rsid w:val="2B301316"/>
    <w:rsid w:val="2B4628FC"/>
    <w:rsid w:val="2B5C12D7"/>
    <w:rsid w:val="2B9977A9"/>
    <w:rsid w:val="2C2263C5"/>
    <w:rsid w:val="2C273D37"/>
    <w:rsid w:val="2C2D2811"/>
    <w:rsid w:val="2C34176F"/>
    <w:rsid w:val="2C595261"/>
    <w:rsid w:val="2C5D0219"/>
    <w:rsid w:val="2C687BDA"/>
    <w:rsid w:val="2C725945"/>
    <w:rsid w:val="2CAB70A7"/>
    <w:rsid w:val="2CAC3C5D"/>
    <w:rsid w:val="2CBA110A"/>
    <w:rsid w:val="2D073637"/>
    <w:rsid w:val="2D0D6F39"/>
    <w:rsid w:val="2D2866A2"/>
    <w:rsid w:val="2DA7448E"/>
    <w:rsid w:val="2E1573F0"/>
    <w:rsid w:val="2E1C495A"/>
    <w:rsid w:val="2E274DB6"/>
    <w:rsid w:val="2E456DD1"/>
    <w:rsid w:val="2E672ECD"/>
    <w:rsid w:val="2E693D52"/>
    <w:rsid w:val="2E8300EC"/>
    <w:rsid w:val="2F19774B"/>
    <w:rsid w:val="2F24479A"/>
    <w:rsid w:val="2F272D67"/>
    <w:rsid w:val="2F352DB0"/>
    <w:rsid w:val="2FB17383"/>
    <w:rsid w:val="2FCB016D"/>
    <w:rsid w:val="2FD3082B"/>
    <w:rsid w:val="2FF41212"/>
    <w:rsid w:val="3022665D"/>
    <w:rsid w:val="302846C6"/>
    <w:rsid w:val="30413850"/>
    <w:rsid w:val="30B02F91"/>
    <w:rsid w:val="31203B39"/>
    <w:rsid w:val="316238DF"/>
    <w:rsid w:val="317F19D3"/>
    <w:rsid w:val="31853607"/>
    <w:rsid w:val="31914BCB"/>
    <w:rsid w:val="31A76CEB"/>
    <w:rsid w:val="31C20C30"/>
    <w:rsid w:val="323B3262"/>
    <w:rsid w:val="323F56AD"/>
    <w:rsid w:val="32647EE6"/>
    <w:rsid w:val="3285105B"/>
    <w:rsid w:val="329E52A6"/>
    <w:rsid w:val="32CC74E5"/>
    <w:rsid w:val="330745E2"/>
    <w:rsid w:val="3316183D"/>
    <w:rsid w:val="331F15FE"/>
    <w:rsid w:val="33452981"/>
    <w:rsid w:val="33AC0FC1"/>
    <w:rsid w:val="33D24BB5"/>
    <w:rsid w:val="34016290"/>
    <w:rsid w:val="3416541C"/>
    <w:rsid w:val="34341797"/>
    <w:rsid w:val="344C3712"/>
    <w:rsid w:val="34BF55EF"/>
    <w:rsid w:val="34C4443F"/>
    <w:rsid w:val="34D02E0E"/>
    <w:rsid w:val="34D76471"/>
    <w:rsid w:val="353C27C6"/>
    <w:rsid w:val="353F4B8F"/>
    <w:rsid w:val="35406959"/>
    <w:rsid w:val="3554202E"/>
    <w:rsid w:val="35586679"/>
    <w:rsid w:val="358058E7"/>
    <w:rsid w:val="35984A8B"/>
    <w:rsid w:val="35D03235"/>
    <w:rsid w:val="36071BDE"/>
    <w:rsid w:val="36077E04"/>
    <w:rsid w:val="3664404A"/>
    <w:rsid w:val="36781F4A"/>
    <w:rsid w:val="36B032CA"/>
    <w:rsid w:val="36B40CE0"/>
    <w:rsid w:val="36E54578"/>
    <w:rsid w:val="36EA3BC6"/>
    <w:rsid w:val="371C792A"/>
    <w:rsid w:val="37270762"/>
    <w:rsid w:val="37313CFD"/>
    <w:rsid w:val="37661B0C"/>
    <w:rsid w:val="37BD64A9"/>
    <w:rsid w:val="37ED55FD"/>
    <w:rsid w:val="38050D75"/>
    <w:rsid w:val="38193C89"/>
    <w:rsid w:val="386B41E7"/>
    <w:rsid w:val="38705863"/>
    <w:rsid w:val="388162AB"/>
    <w:rsid w:val="388A3AE0"/>
    <w:rsid w:val="38B76C3F"/>
    <w:rsid w:val="39450DFD"/>
    <w:rsid w:val="395471EB"/>
    <w:rsid w:val="39EF6594"/>
    <w:rsid w:val="3A04516A"/>
    <w:rsid w:val="3A2163DF"/>
    <w:rsid w:val="3A282F5F"/>
    <w:rsid w:val="3A2973CE"/>
    <w:rsid w:val="3A425822"/>
    <w:rsid w:val="3A493407"/>
    <w:rsid w:val="3A4E1D7D"/>
    <w:rsid w:val="3A520799"/>
    <w:rsid w:val="3A6D5B86"/>
    <w:rsid w:val="3A7336F4"/>
    <w:rsid w:val="3A760387"/>
    <w:rsid w:val="3A97722F"/>
    <w:rsid w:val="3AC34AD1"/>
    <w:rsid w:val="3AE15367"/>
    <w:rsid w:val="3AE942BD"/>
    <w:rsid w:val="3B272DE8"/>
    <w:rsid w:val="3B8D1B03"/>
    <w:rsid w:val="3BCE7CE1"/>
    <w:rsid w:val="3BD55040"/>
    <w:rsid w:val="3C0529C8"/>
    <w:rsid w:val="3C1161AE"/>
    <w:rsid w:val="3C45160B"/>
    <w:rsid w:val="3C7E4282"/>
    <w:rsid w:val="3C85007B"/>
    <w:rsid w:val="3CC22985"/>
    <w:rsid w:val="3CD06802"/>
    <w:rsid w:val="3CD13E0D"/>
    <w:rsid w:val="3CD64672"/>
    <w:rsid w:val="3DBD3B84"/>
    <w:rsid w:val="3DF341D5"/>
    <w:rsid w:val="3DF60C77"/>
    <w:rsid w:val="3DFE6AB8"/>
    <w:rsid w:val="3E0F4EEA"/>
    <w:rsid w:val="3E305084"/>
    <w:rsid w:val="3E3A7066"/>
    <w:rsid w:val="3E531CCA"/>
    <w:rsid w:val="3E6B102C"/>
    <w:rsid w:val="3EA36C48"/>
    <w:rsid w:val="3EB23F19"/>
    <w:rsid w:val="3EDB75D6"/>
    <w:rsid w:val="3EFA3E35"/>
    <w:rsid w:val="3EFE485B"/>
    <w:rsid w:val="3F032519"/>
    <w:rsid w:val="3F035A6A"/>
    <w:rsid w:val="3F123BAA"/>
    <w:rsid w:val="3F1956EA"/>
    <w:rsid w:val="3FD3044B"/>
    <w:rsid w:val="3FE168D6"/>
    <w:rsid w:val="3FF14206"/>
    <w:rsid w:val="400D5C57"/>
    <w:rsid w:val="401D190A"/>
    <w:rsid w:val="40523BBB"/>
    <w:rsid w:val="405D33EA"/>
    <w:rsid w:val="405E2670"/>
    <w:rsid w:val="4074059B"/>
    <w:rsid w:val="40B27B25"/>
    <w:rsid w:val="40C82362"/>
    <w:rsid w:val="40F66049"/>
    <w:rsid w:val="411A4CE9"/>
    <w:rsid w:val="41294EED"/>
    <w:rsid w:val="417B5F1A"/>
    <w:rsid w:val="41F12609"/>
    <w:rsid w:val="42162CC1"/>
    <w:rsid w:val="421A1A37"/>
    <w:rsid w:val="42292312"/>
    <w:rsid w:val="42311DF6"/>
    <w:rsid w:val="424341E5"/>
    <w:rsid w:val="424C172B"/>
    <w:rsid w:val="428E6979"/>
    <w:rsid w:val="42CB5315"/>
    <w:rsid w:val="42D91774"/>
    <w:rsid w:val="430012E1"/>
    <w:rsid w:val="430931CC"/>
    <w:rsid w:val="432A5864"/>
    <w:rsid w:val="436E623A"/>
    <w:rsid w:val="43740347"/>
    <w:rsid w:val="43793E91"/>
    <w:rsid w:val="43E33E5B"/>
    <w:rsid w:val="43FB3A0C"/>
    <w:rsid w:val="44216B3A"/>
    <w:rsid w:val="445065A6"/>
    <w:rsid w:val="446D723E"/>
    <w:rsid w:val="452379A1"/>
    <w:rsid w:val="45441E12"/>
    <w:rsid w:val="454C2DBE"/>
    <w:rsid w:val="45533243"/>
    <w:rsid w:val="456F721C"/>
    <w:rsid w:val="45726A43"/>
    <w:rsid w:val="457C45FB"/>
    <w:rsid w:val="45A055AF"/>
    <w:rsid w:val="45B85AD7"/>
    <w:rsid w:val="45D07F0B"/>
    <w:rsid w:val="46073EE4"/>
    <w:rsid w:val="467A6632"/>
    <w:rsid w:val="469143B4"/>
    <w:rsid w:val="46CD72CE"/>
    <w:rsid w:val="47335405"/>
    <w:rsid w:val="47410F49"/>
    <w:rsid w:val="47A53A28"/>
    <w:rsid w:val="48253F5F"/>
    <w:rsid w:val="482E5D0C"/>
    <w:rsid w:val="484C471D"/>
    <w:rsid w:val="484E132A"/>
    <w:rsid w:val="48756242"/>
    <w:rsid w:val="48C00735"/>
    <w:rsid w:val="48DF3F45"/>
    <w:rsid w:val="494A2222"/>
    <w:rsid w:val="49C745F9"/>
    <w:rsid w:val="4A532736"/>
    <w:rsid w:val="4A5D4E8C"/>
    <w:rsid w:val="4A651329"/>
    <w:rsid w:val="4A997E3C"/>
    <w:rsid w:val="4AA67810"/>
    <w:rsid w:val="4ADB0091"/>
    <w:rsid w:val="4AE4355C"/>
    <w:rsid w:val="4AFE3457"/>
    <w:rsid w:val="4B0277FD"/>
    <w:rsid w:val="4B377B12"/>
    <w:rsid w:val="4B675C82"/>
    <w:rsid w:val="4B8F147B"/>
    <w:rsid w:val="4B9C27E0"/>
    <w:rsid w:val="4BE320CE"/>
    <w:rsid w:val="4C1F325D"/>
    <w:rsid w:val="4C3058D7"/>
    <w:rsid w:val="4C412298"/>
    <w:rsid w:val="4C5D4EBF"/>
    <w:rsid w:val="4C9242BC"/>
    <w:rsid w:val="4C9C0289"/>
    <w:rsid w:val="4CD6457E"/>
    <w:rsid w:val="4D1953F2"/>
    <w:rsid w:val="4D222A1A"/>
    <w:rsid w:val="4D28055A"/>
    <w:rsid w:val="4D916C24"/>
    <w:rsid w:val="4DFF5F85"/>
    <w:rsid w:val="4DFF7E0D"/>
    <w:rsid w:val="4E0F5B23"/>
    <w:rsid w:val="4E582C64"/>
    <w:rsid w:val="4E7C6EF5"/>
    <w:rsid w:val="4E9323D4"/>
    <w:rsid w:val="4E9844A0"/>
    <w:rsid w:val="4EB95E3A"/>
    <w:rsid w:val="4F0256CB"/>
    <w:rsid w:val="4F1C5621"/>
    <w:rsid w:val="4F347BDD"/>
    <w:rsid w:val="4F7A00ED"/>
    <w:rsid w:val="4F974321"/>
    <w:rsid w:val="4FA50DD7"/>
    <w:rsid w:val="4FB1061C"/>
    <w:rsid w:val="4FB149EF"/>
    <w:rsid w:val="4FDD0057"/>
    <w:rsid w:val="501777E1"/>
    <w:rsid w:val="501D32D2"/>
    <w:rsid w:val="50425147"/>
    <w:rsid w:val="50A3066D"/>
    <w:rsid w:val="50B37496"/>
    <w:rsid w:val="50BE7E09"/>
    <w:rsid w:val="50CE709C"/>
    <w:rsid w:val="51642AB7"/>
    <w:rsid w:val="51A277D3"/>
    <w:rsid w:val="51AE2E93"/>
    <w:rsid w:val="51BB3D57"/>
    <w:rsid w:val="52034CFA"/>
    <w:rsid w:val="523E72DF"/>
    <w:rsid w:val="52614DC2"/>
    <w:rsid w:val="527872BD"/>
    <w:rsid w:val="52897C1A"/>
    <w:rsid w:val="52963FD9"/>
    <w:rsid w:val="52B939C9"/>
    <w:rsid w:val="535A2D0C"/>
    <w:rsid w:val="539A7165"/>
    <w:rsid w:val="53E269B9"/>
    <w:rsid w:val="53F40F7C"/>
    <w:rsid w:val="53F55828"/>
    <w:rsid w:val="540A5699"/>
    <w:rsid w:val="540B5283"/>
    <w:rsid w:val="540D5FB7"/>
    <w:rsid w:val="5472591E"/>
    <w:rsid w:val="54DF25E5"/>
    <w:rsid w:val="54E421CA"/>
    <w:rsid w:val="54FE16E6"/>
    <w:rsid w:val="5513196F"/>
    <w:rsid w:val="553B51CE"/>
    <w:rsid w:val="553D7D42"/>
    <w:rsid w:val="55415C74"/>
    <w:rsid w:val="55467B38"/>
    <w:rsid w:val="55507187"/>
    <w:rsid w:val="55815DBF"/>
    <w:rsid w:val="559E42EF"/>
    <w:rsid w:val="55AC76A3"/>
    <w:rsid w:val="55B319B5"/>
    <w:rsid w:val="55C00CD1"/>
    <w:rsid w:val="55D53BFA"/>
    <w:rsid w:val="55EC5401"/>
    <w:rsid w:val="55F27159"/>
    <w:rsid w:val="56082E2C"/>
    <w:rsid w:val="560D6D3A"/>
    <w:rsid w:val="562877F5"/>
    <w:rsid w:val="566029E5"/>
    <w:rsid w:val="5677041D"/>
    <w:rsid w:val="56E54A11"/>
    <w:rsid w:val="56FE1E2E"/>
    <w:rsid w:val="570E112F"/>
    <w:rsid w:val="571A0837"/>
    <w:rsid w:val="571C43BC"/>
    <w:rsid w:val="57311467"/>
    <w:rsid w:val="57545260"/>
    <w:rsid w:val="57792CED"/>
    <w:rsid w:val="577C538D"/>
    <w:rsid w:val="578B5A02"/>
    <w:rsid w:val="57944A12"/>
    <w:rsid w:val="579A6656"/>
    <w:rsid w:val="57A927D4"/>
    <w:rsid w:val="57C9183E"/>
    <w:rsid w:val="57D46AAE"/>
    <w:rsid w:val="58522F45"/>
    <w:rsid w:val="586F520D"/>
    <w:rsid w:val="58CC554C"/>
    <w:rsid w:val="58CD01CD"/>
    <w:rsid w:val="58D15FA9"/>
    <w:rsid w:val="58DE13E5"/>
    <w:rsid w:val="58E52E44"/>
    <w:rsid w:val="593D6465"/>
    <w:rsid w:val="59710AB0"/>
    <w:rsid w:val="5979392D"/>
    <w:rsid w:val="59947112"/>
    <w:rsid w:val="59E142E7"/>
    <w:rsid w:val="5A162D43"/>
    <w:rsid w:val="5A3865B5"/>
    <w:rsid w:val="5A39586C"/>
    <w:rsid w:val="5A6C6E85"/>
    <w:rsid w:val="5A813246"/>
    <w:rsid w:val="5A8F7981"/>
    <w:rsid w:val="5AC12BDA"/>
    <w:rsid w:val="5AD018CB"/>
    <w:rsid w:val="5AD14432"/>
    <w:rsid w:val="5AEC0AEE"/>
    <w:rsid w:val="5AF14206"/>
    <w:rsid w:val="5B162E94"/>
    <w:rsid w:val="5B1D3CF3"/>
    <w:rsid w:val="5B454519"/>
    <w:rsid w:val="5B50651B"/>
    <w:rsid w:val="5B85682D"/>
    <w:rsid w:val="5BD90311"/>
    <w:rsid w:val="5BE3765B"/>
    <w:rsid w:val="5C1741CA"/>
    <w:rsid w:val="5C37276F"/>
    <w:rsid w:val="5C744B9D"/>
    <w:rsid w:val="5C8534D3"/>
    <w:rsid w:val="5CA52910"/>
    <w:rsid w:val="5CA72783"/>
    <w:rsid w:val="5CBF10FC"/>
    <w:rsid w:val="5CD6718E"/>
    <w:rsid w:val="5CD847A8"/>
    <w:rsid w:val="5CFB099A"/>
    <w:rsid w:val="5D193901"/>
    <w:rsid w:val="5D1C0F64"/>
    <w:rsid w:val="5D270B0F"/>
    <w:rsid w:val="5D271B94"/>
    <w:rsid w:val="5D334CA4"/>
    <w:rsid w:val="5D4707C8"/>
    <w:rsid w:val="5D495956"/>
    <w:rsid w:val="5D88280C"/>
    <w:rsid w:val="5D996D86"/>
    <w:rsid w:val="5DB24C61"/>
    <w:rsid w:val="5DF15BB6"/>
    <w:rsid w:val="5E0D4FF5"/>
    <w:rsid w:val="5E224BE9"/>
    <w:rsid w:val="5E24160C"/>
    <w:rsid w:val="5E392262"/>
    <w:rsid w:val="5E3C60D2"/>
    <w:rsid w:val="5E6147A5"/>
    <w:rsid w:val="5F2D772B"/>
    <w:rsid w:val="5F4B12CE"/>
    <w:rsid w:val="5F816B91"/>
    <w:rsid w:val="5F9E236B"/>
    <w:rsid w:val="5FB74928"/>
    <w:rsid w:val="5FE95406"/>
    <w:rsid w:val="601D2170"/>
    <w:rsid w:val="601E15C1"/>
    <w:rsid w:val="603D5BD2"/>
    <w:rsid w:val="60547A32"/>
    <w:rsid w:val="605C1D86"/>
    <w:rsid w:val="60801508"/>
    <w:rsid w:val="60BA2003"/>
    <w:rsid w:val="60FC5C22"/>
    <w:rsid w:val="610632B0"/>
    <w:rsid w:val="611B53E7"/>
    <w:rsid w:val="612153CF"/>
    <w:rsid w:val="6154118B"/>
    <w:rsid w:val="617B4F48"/>
    <w:rsid w:val="61A172E6"/>
    <w:rsid w:val="622F0CB8"/>
    <w:rsid w:val="62354AAC"/>
    <w:rsid w:val="625A30DB"/>
    <w:rsid w:val="62791218"/>
    <w:rsid w:val="62877D8C"/>
    <w:rsid w:val="62952FE2"/>
    <w:rsid w:val="62CE2448"/>
    <w:rsid w:val="62D63923"/>
    <w:rsid w:val="62E75E38"/>
    <w:rsid w:val="630B3F77"/>
    <w:rsid w:val="63150BF4"/>
    <w:rsid w:val="631B6FBB"/>
    <w:rsid w:val="633D1212"/>
    <w:rsid w:val="634B33C2"/>
    <w:rsid w:val="637B0FFD"/>
    <w:rsid w:val="63A72FE9"/>
    <w:rsid w:val="63DC4899"/>
    <w:rsid w:val="64137D9F"/>
    <w:rsid w:val="6447271A"/>
    <w:rsid w:val="64483445"/>
    <w:rsid w:val="648C483B"/>
    <w:rsid w:val="64A26E38"/>
    <w:rsid w:val="64BA0B0F"/>
    <w:rsid w:val="64EA0C7B"/>
    <w:rsid w:val="64F57113"/>
    <w:rsid w:val="650F2976"/>
    <w:rsid w:val="65151082"/>
    <w:rsid w:val="65624C50"/>
    <w:rsid w:val="65BD49BF"/>
    <w:rsid w:val="65D918F3"/>
    <w:rsid w:val="661F7E83"/>
    <w:rsid w:val="66255D17"/>
    <w:rsid w:val="663E4E29"/>
    <w:rsid w:val="664C3072"/>
    <w:rsid w:val="66D46E06"/>
    <w:rsid w:val="66E25367"/>
    <w:rsid w:val="66E65197"/>
    <w:rsid w:val="67234072"/>
    <w:rsid w:val="674E56C4"/>
    <w:rsid w:val="6777555A"/>
    <w:rsid w:val="67950A97"/>
    <w:rsid w:val="67AC0A58"/>
    <w:rsid w:val="67DF3262"/>
    <w:rsid w:val="67F41BCE"/>
    <w:rsid w:val="68467D2D"/>
    <w:rsid w:val="686A664B"/>
    <w:rsid w:val="68703ACD"/>
    <w:rsid w:val="689D0BEC"/>
    <w:rsid w:val="68B958B8"/>
    <w:rsid w:val="68D60ED2"/>
    <w:rsid w:val="68E54B79"/>
    <w:rsid w:val="68F05DEB"/>
    <w:rsid w:val="68FB2ACF"/>
    <w:rsid w:val="68FE75CF"/>
    <w:rsid w:val="69025689"/>
    <w:rsid w:val="690C4411"/>
    <w:rsid w:val="691F2DF2"/>
    <w:rsid w:val="695077A6"/>
    <w:rsid w:val="698D6341"/>
    <w:rsid w:val="69C076A1"/>
    <w:rsid w:val="69D0713D"/>
    <w:rsid w:val="69F821F3"/>
    <w:rsid w:val="6A446027"/>
    <w:rsid w:val="6A5E6B96"/>
    <w:rsid w:val="6A5F2873"/>
    <w:rsid w:val="6A8851F2"/>
    <w:rsid w:val="6ABB18EF"/>
    <w:rsid w:val="6ABD0202"/>
    <w:rsid w:val="6AC14426"/>
    <w:rsid w:val="6B014393"/>
    <w:rsid w:val="6B86778C"/>
    <w:rsid w:val="6BD0145A"/>
    <w:rsid w:val="6BF6755B"/>
    <w:rsid w:val="6C1B6EB7"/>
    <w:rsid w:val="6C2335C9"/>
    <w:rsid w:val="6C261F2C"/>
    <w:rsid w:val="6C290E53"/>
    <w:rsid w:val="6C31353B"/>
    <w:rsid w:val="6C6628DB"/>
    <w:rsid w:val="6CB91D34"/>
    <w:rsid w:val="6D2252B2"/>
    <w:rsid w:val="6D430E64"/>
    <w:rsid w:val="6D444884"/>
    <w:rsid w:val="6D5074D1"/>
    <w:rsid w:val="6D860E00"/>
    <w:rsid w:val="6D862566"/>
    <w:rsid w:val="6DB26324"/>
    <w:rsid w:val="6DC33B45"/>
    <w:rsid w:val="6DD71F32"/>
    <w:rsid w:val="6DF671D9"/>
    <w:rsid w:val="6E040F2F"/>
    <w:rsid w:val="6E373D21"/>
    <w:rsid w:val="6E3C36E5"/>
    <w:rsid w:val="6E3F0EDE"/>
    <w:rsid w:val="6EBC1FEF"/>
    <w:rsid w:val="6EF00331"/>
    <w:rsid w:val="6EF52D3F"/>
    <w:rsid w:val="6F2101F9"/>
    <w:rsid w:val="6F2F1BB9"/>
    <w:rsid w:val="6F593BF4"/>
    <w:rsid w:val="6F5D2764"/>
    <w:rsid w:val="6F782C56"/>
    <w:rsid w:val="6F816F69"/>
    <w:rsid w:val="6FD12EA0"/>
    <w:rsid w:val="6FDE1AA3"/>
    <w:rsid w:val="70022BAE"/>
    <w:rsid w:val="700955F3"/>
    <w:rsid w:val="702476D9"/>
    <w:rsid w:val="702A271C"/>
    <w:rsid w:val="70342BAF"/>
    <w:rsid w:val="704A18E3"/>
    <w:rsid w:val="706373EC"/>
    <w:rsid w:val="70943DEE"/>
    <w:rsid w:val="70A150B4"/>
    <w:rsid w:val="70A313E5"/>
    <w:rsid w:val="70B05D4C"/>
    <w:rsid w:val="70FE7633"/>
    <w:rsid w:val="710D0A19"/>
    <w:rsid w:val="71280132"/>
    <w:rsid w:val="715E1AC2"/>
    <w:rsid w:val="71651D44"/>
    <w:rsid w:val="71763C2B"/>
    <w:rsid w:val="717C41C6"/>
    <w:rsid w:val="71976381"/>
    <w:rsid w:val="719F059C"/>
    <w:rsid w:val="71C41E06"/>
    <w:rsid w:val="71D21017"/>
    <w:rsid w:val="71E16EC0"/>
    <w:rsid w:val="71E31803"/>
    <w:rsid w:val="71F41E9F"/>
    <w:rsid w:val="71FB6CE6"/>
    <w:rsid w:val="72073123"/>
    <w:rsid w:val="72811C72"/>
    <w:rsid w:val="72A27D33"/>
    <w:rsid w:val="72A975ED"/>
    <w:rsid w:val="72AE3AB5"/>
    <w:rsid w:val="72D32FA1"/>
    <w:rsid w:val="72E654FD"/>
    <w:rsid w:val="731F7C4C"/>
    <w:rsid w:val="73260571"/>
    <w:rsid w:val="73265038"/>
    <w:rsid w:val="733E3BA1"/>
    <w:rsid w:val="73633FE9"/>
    <w:rsid w:val="73B56945"/>
    <w:rsid w:val="73B85B2C"/>
    <w:rsid w:val="73D81DA7"/>
    <w:rsid w:val="74183EBA"/>
    <w:rsid w:val="74336AEF"/>
    <w:rsid w:val="74847B1B"/>
    <w:rsid w:val="749450DC"/>
    <w:rsid w:val="74A82B36"/>
    <w:rsid w:val="74B9330E"/>
    <w:rsid w:val="74D3747E"/>
    <w:rsid w:val="74DB521D"/>
    <w:rsid w:val="74DE7D76"/>
    <w:rsid w:val="74F45FAA"/>
    <w:rsid w:val="7505630C"/>
    <w:rsid w:val="75101B2B"/>
    <w:rsid w:val="752C5532"/>
    <w:rsid w:val="754D72DA"/>
    <w:rsid w:val="755C3867"/>
    <w:rsid w:val="757E02E3"/>
    <w:rsid w:val="759F6732"/>
    <w:rsid w:val="75BD2972"/>
    <w:rsid w:val="763B4CA9"/>
    <w:rsid w:val="7654478C"/>
    <w:rsid w:val="76A84CD2"/>
    <w:rsid w:val="76D72F3E"/>
    <w:rsid w:val="77196D6F"/>
    <w:rsid w:val="773C3EB1"/>
    <w:rsid w:val="773D02B7"/>
    <w:rsid w:val="776C4BBA"/>
    <w:rsid w:val="77AA03C7"/>
    <w:rsid w:val="77E47D6A"/>
    <w:rsid w:val="78383F0D"/>
    <w:rsid w:val="78396147"/>
    <w:rsid w:val="78681B25"/>
    <w:rsid w:val="788E1312"/>
    <w:rsid w:val="78E8441E"/>
    <w:rsid w:val="78ED6B1E"/>
    <w:rsid w:val="78F75EFA"/>
    <w:rsid w:val="791C796C"/>
    <w:rsid w:val="79224022"/>
    <w:rsid w:val="79310F3E"/>
    <w:rsid w:val="79390FF5"/>
    <w:rsid w:val="79905868"/>
    <w:rsid w:val="79A41F83"/>
    <w:rsid w:val="79F95AAA"/>
    <w:rsid w:val="7A1429E1"/>
    <w:rsid w:val="7A2E4FF4"/>
    <w:rsid w:val="7A9D1198"/>
    <w:rsid w:val="7AA54437"/>
    <w:rsid w:val="7AB93703"/>
    <w:rsid w:val="7ACE0B02"/>
    <w:rsid w:val="7AD647C3"/>
    <w:rsid w:val="7AEC4525"/>
    <w:rsid w:val="7B013325"/>
    <w:rsid w:val="7B1702F2"/>
    <w:rsid w:val="7B432F04"/>
    <w:rsid w:val="7B5C4E92"/>
    <w:rsid w:val="7B5C5B78"/>
    <w:rsid w:val="7B7E7E39"/>
    <w:rsid w:val="7BD63930"/>
    <w:rsid w:val="7C0471F8"/>
    <w:rsid w:val="7C474B9C"/>
    <w:rsid w:val="7C667AAB"/>
    <w:rsid w:val="7CC93D0E"/>
    <w:rsid w:val="7D0E77FE"/>
    <w:rsid w:val="7D2E4460"/>
    <w:rsid w:val="7D604A0F"/>
    <w:rsid w:val="7D780352"/>
    <w:rsid w:val="7DB364E0"/>
    <w:rsid w:val="7DB63B4C"/>
    <w:rsid w:val="7DB816DA"/>
    <w:rsid w:val="7DBD23A4"/>
    <w:rsid w:val="7DF752D8"/>
    <w:rsid w:val="7E3B7A84"/>
    <w:rsid w:val="7E79376D"/>
    <w:rsid w:val="7EB546F9"/>
    <w:rsid w:val="7EE27770"/>
    <w:rsid w:val="7EE349BD"/>
    <w:rsid w:val="7EE65469"/>
    <w:rsid w:val="7EF32731"/>
    <w:rsid w:val="7F246659"/>
    <w:rsid w:val="7F293A29"/>
    <w:rsid w:val="7F4F2168"/>
    <w:rsid w:val="7F61574F"/>
    <w:rsid w:val="7F676000"/>
    <w:rsid w:val="7FD8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spacing w:line="360" w:lineRule="auto"/>
      <w:ind w:left="480"/>
    </w:pPr>
    <w:rPr>
      <w:rFonts w:ascii="宋体"/>
      <w:sz w:val="24"/>
    </w:rPr>
  </w:style>
  <w:style w:type="paragraph" w:styleId="5">
    <w:name w:val="Body Text Indent 2"/>
    <w:basedOn w:val="1"/>
    <w:uiPriority w:val="0"/>
    <w:pPr>
      <w:ind w:firstLine="672" w:firstLineChars="200"/>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2022-06-06T01:31:54Z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