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永福县坪岭林场公开考试招聘事业单位聘用人员控制数工作人员</w:t>
      </w:r>
      <w:bookmarkStart w:id="0" w:name="_GoBack"/>
      <w:bookmarkEnd w:id="0"/>
      <w:r>
        <w:rPr>
          <w:rFonts w:hint="eastAsia" w:ascii="方正小标宋_GBK" w:hAnsi="方正小标宋_GBK" w:eastAsia="方正小标宋_GBK" w:cs="方正小标宋_GBK"/>
          <w:sz w:val="44"/>
          <w:szCs w:val="44"/>
          <w:lang w:val="en-US" w:eastAsia="zh-CN"/>
        </w:rPr>
        <w:t>新冠肺炎疫情防控</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须知</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为保障广大考生、考务工作人员生命安全和身体健康，确保</w:t>
      </w:r>
      <w:r>
        <w:rPr>
          <w:rFonts w:hint="eastAsia" w:ascii="仿宋_GB2312" w:hAnsi="仿宋_GB2312" w:eastAsia="仿宋_GB2312" w:cs="仿宋_GB2312"/>
          <w:sz w:val="32"/>
          <w:szCs w:val="32"/>
          <w:lang w:eastAsia="zh-CN"/>
        </w:rPr>
        <w:t>永福县坪岭林场公开招聘</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聘用人员控制数工作</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sz w:val="32"/>
          <w:szCs w:val="32"/>
        </w:rPr>
        <w:t>试工作安全进行，请所有考生严格做好</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防疫的措施和要求。</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6" w:lineRule="exact"/>
        <w:ind w:firstLine="643"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rPr>
        <w:t>一、</w:t>
      </w:r>
      <w:r>
        <w:rPr>
          <w:rFonts w:hint="eastAsia" w:ascii="仿宋_GB2312" w:hAnsi="仿宋_GB2312" w:eastAsia="仿宋_GB2312" w:cs="仿宋_GB2312"/>
          <w:sz w:val="32"/>
          <w:szCs w:val="32"/>
        </w:rPr>
        <w:t>考前 14 天，考生应通过“智桂通”微信小程序或“爱广西”手机 APP 实名申领“广西健康码”，并及时更新“广西健康码”和“通信大数据行程卡”状态。做好考前 14 天自我健康监测，如出现发热（体温≥37.3℃）、咳嗽、乏力、鼻塞、流涕、咽痛、腹泻等身体不适情况，及时到正规医疗机构进行相应的诊疗和排查，确保考试时身体健康。</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外省市（含广西区内其他地级市）来桂林返桂林的考生应提前 48 小时通过“广西健康码”界面“一键直报”功能报备，向目的地社区(村、屯)报备，需持 48 小时内核酸检测阴性结果方能入桂林，入桂林后 12 小时内向目的地社区（村、屯）报告。</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自中高风险地区、中高风险地区所在县（市、区、直辖市的街道/镇）或参照中高风险地区所在县区管理的考生，按《自治区新冠肺炎疫情防控指挥部关于做好返桂来桂人员健康管理的通知》（桂新冠防指〔2022〕44 号）要求完成健康管理后方可参加考试。</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本土疫情发生地所在设区市或直辖市城区的考生，提前 7 天抵桂林进行居家健康监测，健康监测期间按桂林市现行规定进行核酸检测。</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w:t>
      </w:r>
      <w:r>
        <w:rPr>
          <w:rFonts w:hint="eastAsia" w:ascii="仿宋_GB2312" w:hAnsi="仿宋_GB2312" w:eastAsia="仿宋_GB2312" w:cs="仿宋_GB2312"/>
          <w:sz w:val="32"/>
          <w:szCs w:val="32"/>
        </w:rPr>
        <w:t>考前 14 天，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w:t>
      </w:r>
      <w:r>
        <w:rPr>
          <w:rFonts w:hint="eastAsia" w:ascii="仿宋_GB2312" w:hAnsi="仿宋_GB2312" w:eastAsia="仿宋_GB2312" w:cs="仿宋_GB2312"/>
          <w:sz w:val="32"/>
          <w:szCs w:val="32"/>
        </w:rPr>
        <w:t>考试当天，所有考生须持本人考前 48 小时内（以采样时间为准）新冠病毒核酸检测阴性报告（纸质或电子版均可）、“广西健康码”为绿码、“通信大数据行程卡”为绿码且现场测量体温正常（＜37.3℃）方可进入考场参加考试。考前 7 天内解除集中隔离、居家隔离及居家健康监测的考生，还须提供社区、隔离场所等出具的解除隔离纸质证明和考试前 3 天内 2 次核酸检测阴性报告。</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w:t>
      </w:r>
      <w:r>
        <w:rPr>
          <w:rFonts w:hint="eastAsia" w:ascii="仿宋_GB2312" w:hAnsi="仿宋_GB2312" w:eastAsia="仿宋_GB2312" w:cs="仿宋_GB2312"/>
          <w:sz w:val="32"/>
          <w:szCs w:val="32"/>
        </w:rPr>
        <w:t>考生有以下情况之一的，不得参加考试：</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（一）考试当天，“广西健康码”非绿码或“通信大数据行程卡”非绿码或现场测量体温≥37.3℃或不能按要求提供新冠病毒核酸检测阴性报告、解除隔离纸质证明的考生。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（二）考试前 21 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（四）考前 14 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w:t>
      </w:r>
      <w:r>
        <w:rPr>
          <w:rFonts w:hint="eastAsia" w:ascii="仿宋_GB2312" w:hAnsi="仿宋_GB2312" w:eastAsia="仿宋_GB2312" w:cs="仿宋_GB2312"/>
          <w:sz w:val="32"/>
          <w:szCs w:val="32"/>
        </w:rPr>
        <w:t>考生参加考试时需佩戴一次性医用口罩或医用外科口罩，除核验身份时按要求摘除口罩外，进出考点、考场应全程佩戴口罩。</w:t>
      </w:r>
    </w:p>
    <w:p>
      <w:pPr>
        <w:ind w:firstLine="640" w:firstLineChars="200"/>
        <w:jc w:val="both"/>
        <w:rPr>
          <w:rFonts w:hint="eastAsia" w:ascii="仿宋" w:hAnsi="仿宋" w:eastAsia="仿宋" w:cs="仿宋"/>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仿宋" w:hAnsi="仿宋" w:eastAsia="仿宋" w:cs="仿宋"/>
          <w:sz w:val="32"/>
          <w:szCs w:val="32"/>
        </w:rPr>
        <w:t>考生有不配合考试防疫工作、不如实报告健康状况、隐瞒或谎报旅居史、接触史、健康状况等疫情防控信息，提供虚假防疫证明材料（信息）等情形的，按有关法律法规进行严肃处理。</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Helvetica"/>
          <w:color w:val="auto"/>
          <w:spacing w:val="12"/>
          <w:sz w:val="32"/>
          <w:szCs w:val="32"/>
          <w:shd w:val="clear" w:color="auto" w:fill="FFFFFF"/>
        </w:rPr>
        <w:t>请参加面试的考生知悉告知事项和防疫要求。</w:t>
      </w: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6" w:lineRule="exact"/>
        <w:ind w:firstLine="640" w:firstLineChars="200"/>
        <w:jc w:val="left"/>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078DC"/>
    <w:rsid w:val="010078DC"/>
    <w:rsid w:val="1146100D"/>
    <w:rsid w:val="14562246"/>
    <w:rsid w:val="16117A56"/>
    <w:rsid w:val="16BB630B"/>
    <w:rsid w:val="192013BF"/>
    <w:rsid w:val="19D2271E"/>
    <w:rsid w:val="3EE53703"/>
    <w:rsid w:val="42D61163"/>
    <w:rsid w:val="448D2CB8"/>
    <w:rsid w:val="479C43DB"/>
    <w:rsid w:val="48335942"/>
    <w:rsid w:val="49D4682D"/>
    <w:rsid w:val="4D9F12CD"/>
    <w:rsid w:val="51C1103B"/>
    <w:rsid w:val="5B9E710C"/>
    <w:rsid w:val="6427276A"/>
    <w:rsid w:val="64F11D2A"/>
    <w:rsid w:val="66227297"/>
    <w:rsid w:val="7789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永福县</Company>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2022-05-24T10:09:00Z</dcterms:created>
  <dc:creator>60501</dc:creator>
  <cp:lastModifiedBy>60501</cp:lastModifiedBy>
  <dcterms:modified xsi:type="dcterms:W3CDTF">2022-06-06T04:42:27Z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