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2021年高校毕业生“三支一扶”计划招募流程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kern w:val="2"/>
          <w:sz w:val="21"/>
          <w:szCs w:val="21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报名阶段</w:t>
      </w:r>
      <w:r>
        <w:rPr>
          <w:rFonts w:hint="eastAsia" w:ascii="仿宋_GB2312" w:hAnsi="仿宋_GB2312" w:eastAsia="仿宋_GB2312" w:cs="仿宋_GB2312"/>
          <w:b/>
          <w:bCs/>
          <w:kern w:val="2"/>
          <w:sz w:val="21"/>
          <w:szCs w:val="21"/>
          <w:lang w:val="en-US" w:eastAsia="zh-CN" w:bidi="ar-SA"/>
        </w:rPr>
        <w:t>（2022年6月6日至6月17日17:00）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请通过电脑登录报名，</w:t>
      </w: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暂不支持手机报名。建议使用360浏览器极速模式或者谷歌浏览器。</w:t>
      </w:r>
    </w:p>
    <w:p>
      <w:pPr>
        <w:ind w:left="0" w:leftChars="0" w:right="0" w:rightChars="0" w:firstLine="0" w:firstLineChars="0"/>
        <w:jc w:val="center"/>
        <w:rPr>
          <w:rFonts w:hint="default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  <w:t>请勿多人共用同一浏览器进行报名，造成报名信息覆盖。</w:t>
      </w:r>
    </w:p>
    <w:p>
      <w:pPr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auto"/>
          <w:szCs w:val="32"/>
          <w:lang w:val="en-US" w:eastAsia="zh-CN"/>
        </w:rPr>
      </w:pPr>
    </w:p>
    <w:tbl>
      <w:tblPr>
        <w:tblStyle w:val="3"/>
        <w:tblW w:w="7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7152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1.阅读公告。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报名人员登录福建省毕业生就业创业公服务网（http://220.160.52.58/），点击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“三支一扶”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图标，仔细阅读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通知公告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发布的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招募公告、审核办法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等招募信息。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</w:pPr>
            <w:r>
              <w:drawing>
                <wp:inline distT="0" distB="0" distL="114300" distR="114300">
                  <wp:extent cx="4404360" cy="762635"/>
                  <wp:effectExtent l="0" t="0" r="15240" b="18415"/>
                  <wp:docPr id="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4360" cy="762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7152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2.个人注册。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进入“服务平台”，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点击“个人注册”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填报个人基本信息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Cs w:val="32"/>
                <w:lang w:val="en-US" w:eastAsia="zh-CN"/>
              </w:rPr>
            </w:pPr>
            <w:r>
              <w:drawing>
                <wp:inline distT="0" distB="0" distL="114300" distR="114300">
                  <wp:extent cx="4398010" cy="1311275"/>
                  <wp:effectExtent l="0" t="0" r="2540" b="3175"/>
                  <wp:docPr id="11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8010" cy="131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7155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3.查看岗位信息。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选择“三支一扶”进行报名，点击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“查看岗位信息”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，可查看岗位详细信息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4397375" cy="882650"/>
                  <wp:effectExtent l="0" t="0" r="3175" b="12700"/>
                  <wp:docPr id="2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737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4425950" cy="929005"/>
                  <wp:effectExtent l="0" t="0" r="12700" b="444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950" cy="929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  <w:jc w:val="center"/>
        </w:trPr>
        <w:tc>
          <w:tcPr>
            <w:tcW w:w="7200" w:type="dxa"/>
          </w:tcPr>
          <w:p>
            <w:pPr>
              <w:pStyle w:val="5"/>
              <w:spacing w:before="156" w:beforeLines="5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4.上传材料。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选中要报名的岗位，点击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“上传材料”，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根据招募公告要求，选中电子材料名称，点击“文件上传”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上传PDF格式材料每项不超过1M，其他文件不超过200k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drawing>
                <wp:inline distT="0" distB="0" distL="114300" distR="114300">
                  <wp:extent cx="4324985" cy="1719580"/>
                  <wp:effectExtent l="0" t="0" r="18415" b="13970"/>
                  <wp:docPr id="4" name="图片 4" descr="1619656643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1619656643(1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985" cy="171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7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15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5.报名。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点击“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报名”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进入报名页面，填报个人信息并保存，“报名状态”显示“已报名”即完成报名（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32"/>
                <w:lang w:val="en-US" w:eastAsia="zh-CN"/>
              </w:rPr>
              <w:t>填报毕业学校、学历、所学专业等信息时请选择下拉框中选项，确保报名信息正确提交至毕业院校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drawing>
                <wp:inline distT="0" distB="0" distL="0" distR="0">
                  <wp:extent cx="3417570" cy="1707515"/>
                  <wp:effectExtent l="0" t="0" r="11430" b="698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570" cy="170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审查考核阶段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（6月18日至7月15日）</w:t>
      </w:r>
    </w:p>
    <w:tbl>
      <w:tblPr>
        <w:tblStyle w:val="3"/>
        <w:tblW w:w="8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0"/>
        <w:gridCol w:w="4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2" w:hRule="atLeast"/>
          <w:jc w:val="center"/>
        </w:trPr>
        <w:tc>
          <w:tcPr>
            <w:tcW w:w="8370" w:type="dxa"/>
            <w:gridSpan w:val="2"/>
          </w:tcPr>
          <w:p>
            <w:pPr>
              <w:numPr>
                <w:ilvl w:val="0"/>
                <w:numId w:val="0"/>
              </w:numPr>
              <w:ind w:leftChars="0" w:right="0" w:rightChars="0"/>
              <w:jc w:val="both"/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6.审查考核。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根据报名人员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填报毕业学校名称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，报名信息将提交至院校和报名岗位所在设区市进行审查考核。报名人员可在公共服务网查看审查考核进度（点击流程图标可查询审核退回或审核不通过原因）</w:t>
            </w:r>
          </w:p>
          <w:p>
            <w:pPr>
              <w:numPr>
                <w:ilvl w:val="0"/>
                <w:numId w:val="0"/>
              </w:num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drawing>
                <wp:inline distT="0" distB="0" distL="0" distR="0">
                  <wp:extent cx="3902710" cy="1527810"/>
                  <wp:effectExtent l="0" t="0" r="2540" b="1524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710" cy="152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4130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省内院校毕业生。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毕业院校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进行资审查考核。详见《福建省2022年“三支一扶”计划省内高校毕业生审核办法》</w:t>
            </w:r>
          </w:p>
        </w:tc>
        <w:tc>
          <w:tcPr>
            <w:tcW w:w="4240" w:type="dxa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省外院校福建生源毕业生。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由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报名人员</w:t>
            </w:r>
            <w:r>
              <w:rPr>
                <w:rFonts w:hint="default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本人协助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所毕业院校进行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审查考核。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详见《福建省20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22</w:t>
            </w:r>
            <w:r>
              <w:rPr>
                <w:rFonts w:hint="default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年“三支一扶”计划省外高校福建生源毕业生审核办法》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</w:p>
    <w:tbl>
      <w:tblPr>
        <w:tblStyle w:val="3"/>
        <w:tblW w:w="7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9" w:type="dxa"/>
          </w:tcPr>
          <w:p>
            <w:pPr>
              <w:ind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  <w:t>7.修改报名信息。如审核退回，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根据审核退回原因，对报名信息进行修改或补充。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点击“修改报名信息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进入报名页面，修改后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点击保存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drawing>
                <wp:inline distT="0" distB="0" distL="114300" distR="114300">
                  <wp:extent cx="4441825" cy="1456690"/>
                  <wp:effectExtent l="0" t="0" r="15875" b="10160"/>
                  <wp:docPr id="10" name="图片 10" descr="e22f373ada8fad0e72ad481776ea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e22f373ada8fad0e72ad481776ea03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825" cy="145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确定派遣人选阶段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（8月底前）</w:t>
      </w:r>
    </w:p>
    <w:tbl>
      <w:tblPr>
        <w:tblStyle w:val="3"/>
        <w:tblW w:w="5475" w:type="dxa"/>
        <w:tblInd w:w="25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475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8.量化评分。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省内、外院校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按时提交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考核汇总表至市“三支一扶”办审核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9.组织体检。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体检人选名单在公共服务网和和泉州人社网公开发布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10.人选备案。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体检合格后确定为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拟招募人选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11.人选公示。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将拟招募人选在公共服务网和和泉州人社网公示3个工作日，公示无异议的，确定为</w:t>
            </w: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正式招募人员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  <w:bookmarkStart w:id="0" w:name="_GoBack"/>
      <w:bookmarkEnd w:id="0"/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  <w:t>派遣上岗阶段</w:t>
      </w:r>
      <w:r>
        <w:rPr>
          <w:rFonts w:hint="eastAsia" w:ascii="Arial" w:hAnsi="Arial" w:eastAsia="仿宋_GB2312" w:cs="Arial"/>
          <w:b/>
          <w:bCs/>
          <w:sz w:val="21"/>
          <w:szCs w:val="21"/>
          <w:vertAlign w:val="baseline"/>
          <w:lang w:val="en-US" w:eastAsia="zh-CN"/>
        </w:rPr>
        <w:t>（9月初）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12岗前培训。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组织派遣对象进行岗前培训</w:t>
            </w:r>
          </w:p>
        </w:tc>
      </w:tr>
    </w:tbl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  <w:t>↓</w:t>
      </w:r>
    </w:p>
    <w:tbl>
      <w:tblPr>
        <w:tblStyle w:val="3"/>
        <w:tblW w:w="5460" w:type="dxa"/>
        <w:tblInd w:w="2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5460" w:type="dxa"/>
          </w:tcPr>
          <w:p>
            <w:pPr>
              <w:ind w:right="0" w:rightChars="0"/>
              <w:jc w:val="center"/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eastAsia="仿宋_GB2312" w:cs="Arial"/>
                <w:b/>
                <w:bCs/>
                <w:sz w:val="21"/>
                <w:szCs w:val="21"/>
                <w:vertAlign w:val="baseline"/>
                <w:lang w:val="en-US" w:eastAsia="zh-CN"/>
              </w:rPr>
              <w:t>13.派遣上岗。</w:t>
            </w:r>
            <w:r>
              <w:rPr>
                <w:rFonts w:hint="eastAsia" w:ascii="Arial" w:hAnsi="Arial" w:eastAsia="仿宋_GB2312" w:cs="Arial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培训结束后派遣上岗</w:t>
            </w:r>
          </w:p>
        </w:tc>
      </w:tr>
    </w:tbl>
    <w:p>
      <w:pPr>
        <w:ind w:left="0" w:leftChars="0" w:right="0" w:rightChars="0" w:firstLine="0" w:firstLineChars="0"/>
        <w:jc w:val="both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Arial" w:hAnsi="Arial" w:eastAsia="仿宋_GB2312" w:cs="Arial"/>
          <w:b/>
          <w:bCs/>
          <w:sz w:val="21"/>
          <w:szCs w:val="21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lODJkNDdlNmZhYmFkNzk1MmY5NzAyZDU3MDhiODYifQ=="/>
  </w:docVars>
  <w:rsids>
    <w:rsidRoot w:val="51E0662D"/>
    <w:rsid w:val="00363602"/>
    <w:rsid w:val="066A3245"/>
    <w:rsid w:val="1AC47C9F"/>
    <w:rsid w:val="1CDD39F4"/>
    <w:rsid w:val="244074EF"/>
    <w:rsid w:val="2E6618B8"/>
    <w:rsid w:val="2FF9197A"/>
    <w:rsid w:val="348327C3"/>
    <w:rsid w:val="39257190"/>
    <w:rsid w:val="3E3F6086"/>
    <w:rsid w:val="3F191C2E"/>
    <w:rsid w:val="421C0E1C"/>
    <w:rsid w:val="51E0662D"/>
    <w:rsid w:val="5467318C"/>
    <w:rsid w:val="5B7A1258"/>
    <w:rsid w:val="609E3BDA"/>
    <w:rsid w:val="64792D86"/>
    <w:rsid w:val="697F42F7"/>
    <w:rsid w:val="6ACF4675"/>
    <w:rsid w:val="700B4528"/>
    <w:rsid w:val="73555FFD"/>
    <w:rsid w:val="7698213B"/>
    <w:rsid w:val="77ED40F3"/>
    <w:rsid w:val="787E087B"/>
    <w:rsid w:val="78991159"/>
    <w:rsid w:val="7BBFC1D9"/>
    <w:rsid w:val="7CA001FB"/>
    <w:rsid w:val="DBF56368"/>
    <w:rsid w:val="FFFBFF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988</Words>
  <Characters>1052</Characters>
  <Lines>0</Lines>
  <Paragraphs>0</Paragraphs>
  <TotalTime>0</TotalTime>
  <ScaleCrop>false</ScaleCrop>
  <LinksUpToDate>false</LinksUpToDate>
  <CharactersWithSpaces>1052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2021-04-17T00:01:00Z</dcterms:created>
  <dc:creator>游风</dc:creator>
  <cp:lastModifiedBy>HuangZT</cp:lastModifiedBy>
  <cp:lastPrinted>2022-06-02T04:09:00Z</cp:lastPrinted>
  <dcterms:modified xsi:type="dcterms:W3CDTF">2022-06-05T05:24:52Z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6DA3D2BFAE12439883A7DEE1CCFCCA85</vt:lpwstr>
  </property>
</Properties>
</file>