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44"/>
          <w:szCs w:val="44"/>
          <w:lang w:val="en-US" w:eastAsia="zh-CN"/>
        </w:rPr>
      </w:pPr>
      <w:r>
        <w:rPr>
          <w:rFonts w:hint="eastAsia" w:ascii="仿宋_GB2312" w:hAnsi="仿宋_GB2312" w:eastAsia="仿宋_GB2312" w:cs="仿宋_GB2312"/>
          <w:b w:val="0"/>
          <w:bCs w:val="0"/>
          <w:sz w:val="44"/>
          <w:szCs w:val="44"/>
          <w:lang w:val="en-US" w:eastAsia="zh-CN"/>
        </w:rPr>
        <w:t>附件2</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贵州金民农业投资集团有限公司、金沙县建设投资集团股份有限公司2022年招聘工作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6"/>
          <w:kern w:val="0"/>
          <w:sz w:val="32"/>
          <w:szCs w:val="32"/>
        </w:rPr>
      </w:pPr>
      <w:r>
        <w:rPr>
          <w:rFonts w:hint="eastAsia" w:ascii="方正小标宋简体" w:eastAsia="方正小标宋简体"/>
          <w:sz w:val="44"/>
          <w:szCs w:val="44"/>
          <w:lang w:eastAsia="zh-CN"/>
        </w:rPr>
        <w:t>人员考试新冠肺炎疫情防控要求</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凡参加</w:t>
      </w:r>
      <w:r>
        <w:rPr>
          <w:rFonts w:hint="eastAsia" w:ascii="仿宋_GB2312" w:hAnsi="仿宋_GB2312" w:eastAsia="仿宋_GB2312" w:cs="仿宋_GB2312"/>
          <w:spacing w:val="6"/>
          <w:kern w:val="0"/>
          <w:sz w:val="32"/>
          <w:szCs w:val="32"/>
          <w:lang w:eastAsia="zh-CN"/>
        </w:rPr>
        <w:t>贵州金民农业投资集团有限公司、金沙县建设投资集团股份有限公司</w:t>
      </w:r>
      <w:r>
        <w:rPr>
          <w:rFonts w:hint="eastAsia" w:ascii="仿宋_GB2312" w:hAnsi="仿宋_GB2312" w:eastAsia="仿宋_GB2312" w:cs="仿宋_GB2312"/>
          <w:spacing w:val="6"/>
          <w:kern w:val="0"/>
          <w:sz w:val="32"/>
          <w:szCs w:val="32"/>
        </w:rPr>
        <w:t>2022年招聘工作人员的应聘人员，须严格按照贵州省最新疫情防</w:t>
      </w:r>
      <w:bookmarkStart w:id="0" w:name="_GoBack"/>
      <w:bookmarkEnd w:id="0"/>
      <w:r>
        <w:rPr>
          <w:rFonts w:hint="eastAsia" w:ascii="仿宋_GB2312" w:hAnsi="仿宋_GB2312" w:eastAsia="仿宋_GB2312" w:cs="仿宋_GB2312"/>
          <w:spacing w:val="6"/>
          <w:kern w:val="0"/>
          <w:sz w:val="32"/>
          <w:szCs w:val="32"/>
        </w:rPr>
        <w:t>控相关要求落实疫情防控工作。参加笔试（含面试、体检等环节，下同）前要仔细阅读防控要求、温馨提示等内容，笔试全过程应自觉接受工作人员检查，如实填报《新冠肺炎个人防疫情况申报表》，主动出示报到当天的本人“贵州健康码”绿码及行程码。凡隐瞒或谎报旅居史、接触史、健康状况等疫情防控重点信息，不配合工作人员进行防疫检测、询问、排查、送诊等造成严重后果的，责任自负，同时取消其笔试资格，考生须主动配合落实各项疫情防控措施，对违反疫情防控规定造成一定后果的，将依法依规追究法律责任。</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一、疫情防控重要提示</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根据贵州省最新疫情防控要求，对参加本次笔试的应聘人员的防疫要求如下：</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（一）不符合国家、省有关疫情防控要求，不遵守有关疫情防控规定的人员不得进入考点参加本次笔试。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（二）处于康复或隔离期的病例、无症状感染者、疑似、确诊病例以及无症状感染者的密切接触者不得进入考点参加本次笔试。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（三）处于集中隔离、居家健康监测期间的人员不得进入考点参加本次笔试。</w:t>
      </w:r>
      <w:r>
        <w:rPr>
          <w:rFonts w:hint="eastAsia" w:ascii="仿宋_GB2312" w:hAnsi="仿宋_GB2312" w:eastAsia="仿宋_GB2312" w:cs="仿宋_GB2312"/>
          <w:spacing w:val="6"/>
          <w:kern w:val="0"/>
          <w:sz w:val="32"/>
          <w:szCs w:val="32"/>
        </w:rPr>
        <w:tab/>
      </w:r>
      <w:r>
        <w:rPr>
          <w:rFonts w:hint="eastAsia" w:ascii="仿宋_GB2312" w:hAnsi="仿宋_GB2312" w:eastAsia="仿宋_GB2312" w:cs="仿宋_GB2312"/>
          <w:spacing w:val="6"/>
          <w:kern w:val="0"/>
          <w:sz w:val="32"/>
          <w:szCs w:val="32"/>
        </w:rPr>
        <w:tab/>
      </w:r>
      <w:r>
        <w:rPr>
          <w:rFonts w:hint="eastAsia" w:ascii="仿宋_GB2312" w:hAnsi="仿宋_GB2312" w:eastAsia="仿宋_GB2312" w:cs="仿宋_GB2312"/>
          <w:spacing w:val="6"/>
          <w:kern w:val="0"/>
          <w:sz w:val="32"/>
          <w:szCs w:val="32"/>
        </w:rPr>
        <w:tab/>
      </w:r>
      <w:r>
        <w:rPr>
          <w:rFonts w:hint="eastAsia" w:ascii="仿宋_GB2312" w:hAnsi="仿宋_GB2312" w:eastAsia="仿宋_GB2312" w:cs="仿宋_GB2312"/>
          <w:spacing w:val="6"/>
          <w:kern w:val="0"/>
          <w:sz w:val="32"/>
          <w:szCs w:val="32"/>
        </w:rPr>
        <w:tab/>
      </w:r>
      <w:r>
        <w:rPr>
          <w:rFonts w:hint="eastAsia" w:ascii="仿宋_GB2312" w:hAnsi="仿宋_GB2312" w:eastAsia="仿宋_GB2312" w:cs="仿宋_GB2312"/>
          <w:spacing w:val="6"/>
          <w:kern w:val="0"/>
          <w:sz w:val="32"/>
          <w:szCs w:val="32"/>
        </w:rPr>
        <w:tab/>
      </w:r>
      <w:r>
        <w:rPr>
          <w:rFonts w:hint="eastAsia" w:ascii="仿宋_GB2312" w:hAnsi="仿宋_GB2312" w:eastAsia="仿宋_GB2312" w:cs="仿宋_GB2312"/>
          <w:spacing w:val="6"/>
          <w:kern w:val="0"/>
          <w:sz w:val="32"/>
          <w:szCs w:val="32"/>
        </w:rPr>
        <w:tab/>
      </w:r>
      <w:r>
        <w:rPr>
          <w:rFonts w:hint="eastAsia" w:ascii="仿宋_GB2312" w:hAnsi="仿宋_GB2312" w:eastAsia="仿宋_GB2312" w:cs="仿宋_GB2312"/>
          <w:spacing w:val="6"/>
          <w:kern w:val="0"/>
          <w:sz w:val="32"/>
          <w:szCs w:val="32"/>
        </w:rPr>
        <w:tab/>
      </w:r>
      <w:r>
        <w:rPr>
          <w:rFonts w:hint="eastAsia" w:ascii="仿宋_GB2312" w:hAnsi="仿宋_GB2312" w:eastAsia="仿宋_GB2312" w:cs="仿宋_GB2312"/>
          <w:spacing w:val="6"/>
          <w:kern w:val="0"/>
          <w:sz w:val="32"/>
          <w:szCs w:val="32"/>
        </w:rPr>
        <w:tab/>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（四）对流动、出行须报备并提供相应证明材料的人员，未按要求报备或未按要求提供相应证明材料的不得进入考点参加本次笔试。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（五）笔试当天，经现场医务人员评估有可疑症状且不能排除新冠感染的应聘人员，应配合工作人员按卫生健康部门要求到相应医院就诊，不得进入考点参加本次笔试。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（六）省外来（返）黔健康码行程码均正常的人员须携带48小时内核酸检测阴性证明，使用“贵州健康码”进行个人健康申报，并在到达居住地后24小时一48小时内到就近采样点进行1次核酸检测。</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七）行程码带星号和14天内有本土阳性感染者报告地所在地级市（直辖市为区）来（返）黔人员）还需提供五天内3次核酸检测阴性证明纸质版，（至来（返）黔第1天开展第1次，间隔24小时后开展第2次，第5天开展第3次）。</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（八）其余所有考生均须提供考前48小时内1次核酸检测阴性证明纸质版，方可进入考点参加本次笔试。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lang w:eastAsia="zh-CN"/>
        </w:rPr>
        <w:t>（九）</w:t>
      </w:r>
      <w:r>
        <w:rPr>
          <w:rFonts w:hint="eastAsia" w:ascii="仿宋_GB2312" w:hAnsi="仿宋_GB2312" w:eastAsia="仿宋_GB2312" w:cs="仿宋_GB2312"/>
          <w:spacing w:val="6"/>
          <w:kern w:val="0"/>
          <w:sz w:val="32"/>
          <w:szCs w:val="32"/>
        </w:rPr>
        <w:t>原则上所有应聘人员均须按照“应接尽接、应接必接”的要求完成新冠疫苗全程接种及加强免疫。</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（十）应聘人员应自备一次性使用医用口罩，笔试期间，应聘人员应全程规范佩戴一次性医用口罩。未按要求佩戴口罩的应聘人员，不得进入考点参加本次笔试。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十一）参加笔试的应聘人员应尽早到达笔试地点，在入场检测处，要提前准备好当天本人“贵州健康码绿码、国家通信行程卡”和核酸检测阴性证明等相关材料，到相应检测通道做好入场扫码和体温检测准备，确保入场时间充足、秩序良好。不符合入场检测规定的应聘人员，不得进入考点参加本次笔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（十二）笔试结束后，要按指令有序离场，不得拥挤扎堆，保持适当安全距离；废弃口罩应自行带走或扔到指定垃圾桶，不得随意丢弃。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十三）为确保顺利参加笔试，建议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（十四）除参加笔试人员和工作人员外，无关人员一律不得进入考点。</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二、入场检测规定</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lang w:eastAsia="zh-CN"/>
        </w:rPr>
        <w:t>（一）</w:t>
      </w:r>
      <w:r>
        <w:rPr>
          <w:rFonts w:hint="eastAsia" w:ascii="仿宋_GB2312" w:hAnsi="仿宋_GB2312" w:eastAsia="仿宋_GB2312" w:cs="仿宋_GB2312"/>
          <w:spacing w:val="6"/>
          <w:kern w:val="0"/>
          <w:sz w:val="32"/>
          <w:szCs w:val="32"/>
        </w:rPr>
        <w:t>符合以上疫情防控要求的人员，须经入场检测合格方可进入考点参加本次笔试。应聘人员入场检测时和进入考点后，均须保持安全距离，不得扎堆聚集。</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笔试当天本人“贵州健康码绿码、国家通信行程卡绿码且不带*号”的，经检测体温正常（低于37.3℃）、提供相应48小时内核酸检测阴性证明纸质版（医院出具的纸质证明或电子证明的打印件均可）、已加盖检测合格章的《笔试准考证》并佩戴一次性使用医用口罩。</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二）行程码带星号和14天内有本土阳性感染者报告地所在地级市（直辖市为区）来（返）黔人员须出示5天3检阴性报告纸质打印、经检测体温正常（低于37.3℃）、佩戴一次性使用医用口罩，经检测合格后在笔试准考证上加盖检测合格章后方可参加考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三、入场检测步骤</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参加笔试的应聘人员须佩戴一次性使用医用口罩提前到达检测点排队，入场检测通道分别设置特殊检测通道和常规检测通道两类。</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（一）特殊检测通道</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行程码带星号和14天内有本土阳性感染者报告地所在地级市（直辖市为区）来（返）黔人员进入特殊检测通道。具体检测步骤如下：</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考生到特殊检测通道提交测试当天本人“贵州健康码绿码、国家通信行程卡绿码”、“考前5天3检核酸检测阴性证明纸质版”、《笔试准考证》等相应证明材料报检测人员核验并接受体温检测。经检测合格后在笔试准考证上加盖检测合格章后方可参加考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行程码不带星号和非14天内有本土阳性感染者报告地所在地级市（直辖市为区）来（返）黔人员进入常规检测通道，常规检测通道分两步进行检测，具体检测步骤如下：</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1.第一步检测</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应聘人员须提前准备好测试当天本人“贵州健康码绿码”报检测人员核验并接受体温检测。</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经第一步检测合格的，迅速前往第二步检测点。</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2.第二步检测</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应聘人员前往第二步检测点过程中须提前准备好测试当天本人“国家通信行程卡绿码且不带*号”、“考前48小时内1次核酸检测阴性证明纸质版”和加盖检测合格章的《笔试准考证》报检测人员核验。国家通信行程卡”可通过在“贵州健康码”下方点击“通信大数据行程卡”直接转入，或通过扫码打开。</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（三）临时隔离检查点</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符合其他疫情防控要求，但体温≥37.3℃的应聘人员，须立即进入临时隔离检查点，间隔15分钟后，由现场医务人员使用水银体温计进行体温复测，经复测体温正常（低于37.3℃）的，可以参加本次笔试。经复测体温仍≥37.3℃的，不得进入考点参加本次笔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lang w:eastAsia="zh-CN"/>
        </w:rPr>
        <w:t>（四）</w:t>
      </w:r>
      <w:r>
        <w:rPr>
          <w:rFonts w:hint="eastAsia" w:ascii="仿宋_GB2312" w:hAnsi="仿宋_GB2312" w:eastAsia="仿宋_GB2312" w:cs="仿宋_GB2312"/>
          <w:spacing w:val="6"/>
          <w:kern w:val="0"/>
          <w:sz w:val="32"/>
          <w:szCs w:val="32"/>
        </w:rPr>
        <w:t>凡贵州健康码为黄码（限行）、红码（隔离）情形的应聘人员，须立即主动向所在社区报备，并按照当地防控部门的要求，接受社区健康管理、开展核酸检测、执行相关防控措施。</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lang w:eastAsia="zh-CN"/>
        </w:rPr>
        <w:t>（五）</w:t>
      </w:r>
      <w:r>
        <w:rPr>
          <w:rFonts w:hint="eastAsia" w:ascii="仿宋_GB2312" w:hAnsi="仿宋_GB2312" w:eastAsia="仿宋_GB2312" w:cs="仿宋_GB2312"/>
          <w:spacing w:val="6"/>
          <w:kern w:val="0"/>
          <w:sz w:val="32"/>
          <w:szCs w:val="32"/>
        </w:rPr>
        <w:t>参加笔试的人员须符合本文规定的可以参加本次笔试的情形，并在笔试全过程中严格遵守国家、省有关疫情防控规定以及本文要求，因不符合或不遵守疫情防控规定和要求造成的一切后果由应聘人员自行负责。若考前国家、省关于疫情防控的规定发生变化，将根据新规定另行公布考试有关疫情防控要求。因不遵守疫情防控规定造成的一切后果由本人自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spacing w:line="520" w:lineRule="exact"/>
        <w:jc w:val="both"/>
        <w:rPr>
          <w:rFonts w:hint="eastAsia" w:ascii="方正小标宋简体" w:hAnsi="方正小标宋简体" w:eastAsia="方正小标宋简体" w:cs="方正小标宋简体"/>
          <w:b/>
          <w:bCs/>
          <w:sz w:val="36"/>
          <w:szCs w:val="36"/>
        </w:rPr>
      </w:pPr>
    </w:p>
    <w:p>
      <w:pPr>
        <w:spacing w:line="560" w:lineRule="exact"/>
        <w:rPr>
          <w:rFonts w:hint="eastAsia" w:ascii="仿宋_GB2312" w:eastAsia="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3315F06A-60AB-4C1D-BA7A-D36FFC280D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3D18787-44D1-42A8-A1CA-41350317665B}"/>
  </w:font>
  <w:font w:name="仿宋_GB2312">
    <w:panose1 w:val="02010609030101010101"/>
    <w:charset w:val="86"/>
    <w:family w:val="modern"/>
    <w:pitch w:val="default"/>
    <w:sig w:usb0="00000001" w:usb1="080E0000" w:usb2="00000000" w:usb3="00000000" w:csb0="00040000" w:csb1="00000000"/>
    <w:embedRegular r:id="rId3" w:fontKey="{89D3F284-5F72-432A-8247-A6C7E24E09F6}"/>
  </w:font>
  <w:font w:name="方正小标宋简体">
    <w:panose1 w:val="03000509000000000000"/>
    <w:charset w:val="86"/>
    <w:family w:val="auto"/>
    <w:pitch w:val="default"/>
    <w:sig w:usb0="00000001" w:usb1="080E0000" w:usb2="00000000" w:usb3="00000000" w:csb0="00040000" w:csb1="00000000"/>
    <w:embedRegular r:id="rId4" w:fontKey="{612939A7-65A3-4673-8369-23B0ACCC7AD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2NzJjNTdiYjU0NmE0ZTRkOTE5YzhmMzkwMjc1ZDgifQ=="/>
  </w:docVars>
  <w:rsids>
    <w:rsidRoot w:val="00FF6DBE"/>
    <w:rsid w:val="00002026"/>
    <w:rsid w:val="00011D76"/>
    <w:rsid w:val="00012348"/>
    <w:rsid w:val="00072EC9"/>
    <w:rsid w:val="000F0C43"/>
    <w:rsid w:val="00164168"/>
    <w:rsid w:val="00316F96"/>
    <w:rsid w:val="003615F4"/>
    <w:rsid w:val="00420781"/>
    <w:rsid w:val="004E28BA"/>
    <w:rsid w:val="00552CC9"/>
    <w:rsid w:val="00675E52"/>
    <w:rsid w:val="00680FCC"/>
    <w:rsid w:val="006A50ED"/>
    <w:rsid w:val="007642EF"/>
    <w:rsid w:val="008808B8"/>
    <w:rsid w:val="00B63F29"/>
    <w:rsid w:val="00CA4C13"/>
    <w:rsid w:val="00CB7109"/>
    <w:rsid w:val="00D25DAF"/>
    <w:rsid w:val="00D91E00"/>
    <w:rsid w:val="00E3652A"/>
    <w:rsid w:val="00EA3C06"/>
    <w:rsid w:val="00FF6DBE"/>
    <w:rsid w:val="028916DF"/>
    <w:rsid w:val="043C2388"/>
    <w:rsid w:val="04836631"/>
    <w:rsid w:val="05D178E1"/>
    <w:rsid w:val="061534F8"/>
    <w:rsid w:val="079E557B"/>
    <w:rsid w:val="08C276F9"/>
    <w:rsid w:val="08D4742C"/>
    <w:rsid w:val="09864D3B"/>
    <w:rsid w:val="09A27906"/>
    <w:rsid w:val="0CFE2CC9"/>
    <w:rsid w:val="10264A11"/>
    <w:rsid w:val="10703EDE"/>
    <w:rsid w:val="17D97EFA"/>
    <w:rsid w:val="17EC02EE"/>
    <w:rsid w:val="1B3A75C2"/>
    <w:rsid w:val="1F572509"/>
    <w:rsid w:val="20095398"/>
    <w:rsid w:val="218E0668"/>
    <w:rsid w:val="24E567F1"/>
    <w:rsid w:val="28302479"/>
    <w:rsid w:val="29634188"/>
    <w:rsid w:val="2F9F67BD"/>
    <w:rsid w:val="302621E4"/>
    <w:rsid w:val="3239017C"/>
    <w:rsid w:val="33A83386"/>
    <w:rsid w:val="36C4095C"/>
    <w:rsid w:val="3882387A"/>
    <w:rsid w:val="3BD333EF"/>
    <w:rsid w:val="3ED03C16"/>
    <w:rsid w:val="40962CC2"/>
    <w:rsid w:val="40A832F7"/>
    <w:rsid w:val="41782A6F"/>
    <w:rsid w:val="444F55DD"/>
    <w:rsid w:val="45576E3F"/>
    <w:rsid w:val="45967968"/>
    <w:rsid w:val="46D71FE6"/>
    <w:rsid w:val="470E79D1"/>
    <w:rsid w:val="4BE03666"/>
    <w:rsid w:val="51053BF3"/>
    <w:rsid w:val="5146577B"/>
    <w:rsid w:val="52DD5A65"/>
    <w:rsid w:val="53562217"/>
    <w:rsid w:val="544D01A4"/>
    <w:rsid w:val="594A0E70"/>
    <w:rsid w:val="5A2462DD"/>
    <w:rsid w:val="5D680384"/>
    <w:rsid w:val="63706A3A"/>
    <w:rsid w:val="656E5AC0"/>
    <w:rsid w:val="66684FF2"/>
    <w:rsid w:val="67C27CF0"/>
    <w:rsid w:val="6BCE5F7D"/>
    <w:rsid w:val="6C370C3C"/>
    <w:rsid w:val="6D015E41"/>
    <w:rsid w:val="70052EC1"/>
    <w:rsid w:val="701D6C00"/>
    <w:rsid w:val="7020098E"/>
    <w:rsid w:val="70F97284"/>
    <w:rsid w:val="723264DE"/>
    <w:rsid w:val="7565465F"/>
    <w:rsid w:val="79FA156C"/>
    <w:rsid w:val="7F321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 w:type="character" w:customStyle="1" w:styleId="8">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2611</Words>
  <Characters>2650</Characters>
  <Lines>46</Lines>
  <Paragraphs>13</Paragraphs>
  <TotalTime>151</TotalTime>
  <ScaleCrop>false</ScaleCrop>
  <LinksUpToDate>false</LinksUpToDate>
  <CharactersWithSpaces>2658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2022-05-16T08:59:00Z</dcterms:created>
  <dc:creator>Administrator</dc:creator>
  <cp:lastModifiedBy>L's 0</cp:lastModifiedBy>
  <dcterms:modified xsi:type="dcterms:W3CDTF">2022-06-06T02:17:53Z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6780B809F723489B8F257F1EBD313C39</vt:lpwstr>
  </property>
</Properties>
</file>