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2022年郑州市教育局直属学校公开招聘教师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我承诺：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健康体温监测登记表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   月   日</w:t>
      </w:r>
    </w:p>
    <w:p/>
    <w:sectPr>
      <w:pgSz w:w="11906" w:h="16838"/>
      <w:pgMar w:top="1701" w:right="1474" w:bottom="1701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78C04"/>
    <w:rsid w:val="0A0F5250"/>
    <w:rsid w:val="46A2365C"/>
    <w:rsid w:val="BF778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466</Words>
  <Characters>481</Characters>
  <Lines>0</Lines>
  <Paragraphs>0</Paragraphs>
  <TotalTime>0</TotalTime>
  <ScaleCrop>false</ScaleCrop>
  <LinksUpToDate>false</LinksUpToDate>
  <CharactersWithSpaces>533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2022-05-30T16:56:00Z</dcterms:created>
  <dc:creator>zzedo011</dc:creator>
  <cp:lastModifiedBy>小仙女</cp:lastModifiedBy>
  <dcterms:modified xsi:type="dcterms:W3CDTF">2022-06-02T01:06:46Z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CF3BAE4D38D1409EBF363A6EC6A82A78</vt:lpwstr>
  </property>
</Properties>
</file>