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autoSpaceDE w:val="0"/>
        <w:autoSpaceDN w:val="0"/>
        <w:spacing w:beforeAutospacing="0" w:afterAutospacing="0" w:line="560" w:lineRule="exact"/>
        <w:jc w:val="both"/>
        <w:rPr>
          <w:rFonts w:ascii="宋体" w:cs="仿宋"/>
          <w:b/>
        </w:rPr>
      </w:pPr>
      <w:r>
        <w:rPr>
          <w:rFonts w:hint="eastAsia" w:ascii="宋体" w:hAnsi="宋体" w:cs="仿宋"/>
          <w:b/>
        </w:rPr>
        <w:t>附件</w:t>
      </w:r>
      <w:r>
        <w:rPr>
          <w:rFonts w:ascii="宋体" w:hAnsi="宋体" w:cs="仿宋"/>
          <w:b/>
        </w:rPr>
        <w:t>1</w:t>
      </w:r>
      <w:r>
        <w:rPr>
          <w:rFonts w:hint="eastAsia" w:ascii="宋体" w:hAnsi="宋体" w:cs="仿宋"/>
          <w:b/>
        </w:rPr>
        <w:t>：</w:t>
      </w:r>
      <w:bookmarkStart w:id="0" w:name="_GoBack"/>
      <w:bookmarkEnd w:id="0"/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outlineLvl w:val="0"/>
        <w:rPr>
          <w:rFonts w:ascii="方正小标宋简体" w:hAnsi="仿宋" w:eastAsia="方正小标宋简体" w:cs="仿宋"/>
          <w:color w:val="303030"/>
          <w:sz w:val="36"/>
          <w:szCs w:val="36"/>
        </w:rPr>
      </w:pPr>
      <w:r>
        <w:rPr>
          <w:rFonts w:ascii="方正小标宋简体" w:hAnsi="仿宋" w:eastAsia="方正小标宋简体" w:cs="仿宋"/>
          <w:color w:val="303030"/>
          <w:sz w:val="36"/>
          <w:szCs w:val="36"/>
        </w:rPr>
        <w:t>20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</w:rPr>
        <w:t>22年6月公开招聘专业技术人员岗位及职数表</w:t>
      </w:r>
    </w:p>
    <w:tbl>
      <w:tblPr>
        <w:tblStyle w:val="5"/>
        <w:tblW w:w="134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516"/>
        <w:gridCol w:w="1850"/>
        <w:gridCol w:w="1534"/>
        <w:gridCol w:w="1516"/>
        <w:gridCol w:w="4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招聘职数</w:t>
            </w:r>
          </w:p>
        </w:tc>
        <w:tc>
          <w:tcPr>
            <w:tcW w:w="9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最高年龄  （周岁）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耳鼻喉科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临床医学、临床医学硕士、耳鼻咽喉科学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具有中级及以上职称，执业范围为眼耳鼻咽喉科专业。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药学、药学硕士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1.具有中级及以上职称；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2.具有《临床药师岗位培训证书》。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儿童保健科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临床医学、临床医学硕士、儿科学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1.具有学士学位，执业医师资格，执业范围为儿科专业；                                       2.具有《住院医师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规范化培训合格证书》。</w:t>
            </w:r>
          </w:p>
        </w:tc>
      </w:tr>
    </w:tbl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firstLine="420" w:firstLineChars="200"/>
        <w:jc w:val="both"/>
        <w:rPr>
          <w:rFonts w:ascii="宋体" w:hAnsi="宋体" w:cs="仿宋"/>
          <w:sz w:val="21"/>
          <w:szCs w:val="21"/>
        </w:rPr>
      </w:pPr>
      <w:r>
        <w:rPr>
          <w:rFonts w:hint="eastAsia" w:ascii="宋体" w:hAnsi="宋体" w:cs="仿宋"/>
          <w:sz w:val="21"/>
          <w:szCs w:val="21"/>
        </w:rPr>
        <w:t>注：</w:t>
      </w:r>
      <w:r>
        <w:rPr>
          <w:rFonts w:ascii="宋体" w:hAnsi="宋体" w:cs="仿宋"/>
          <w:sz w:val="21"/>
          <w:szCs w:val="21"/>
        </w:rPr>
        <w:t>3</w:t>
      </w:r>
      <w:r>
        <w:rPr>
          <w:rFonts w:hint="eastAsia" w:ascii="宋体" w:hAnsi="宋体" w:cs="仿宋"/>
          <w:sz w:val="21"/>
          <w:szCs w:val="21"/>
        </w:rPr>
        <w:t>0周岁即为1991年5月31日以后出生，35周岁即为1986年5月31日以后出生。</w:t>
      </w:r>
    </w:p>
    <w:p>
      <w:pPr>
        <w:pStyle w:val="4"/>
        <w:kinsoku w:val="0"/>
        <w:autoSpaceDE w:val="0"/>
        <w:autoSpaceDN w:val="0"/>
        <w:spacing w:beforeAutospacing="0" w:afterAutospacing="0" w:line="560" w:lineRule="exact"/>
        <w:jc w:val="both"/>
        <w:rPr>
          <w:rFonts w:ascii="宋体" w:hAnsi="宋体" w:cs="仿宋"/>
          <w:sz w:val="21"/>
          <w:szCs w:val="21"/>
        </w:rPr>
        <w:sectPr>
          <w:pgSz w:w="16838" w:h="11906" w:orient="landscape"/>
          <w:pgMar w:top="1077" w:right="1134" w:bottom="1469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139CE"/>
    <w:rsid w:val="18C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2022-06-01T07:28:00Z</dcterms:created>
  <dc:creator>王柳</dc:creator>
  <cp:lastModifiedBy>王柳</cp:lastModifiedBy>
  <dcterms:modified xsi:type="dcterms:W3CDTF">2022-06-01T07:28:41Z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AB60675CCED64945ABF605E33A885E8F</vt:lpwstr>
  </property>
</Properties>
</file>