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4C" w:rsidRDefault="00DF2FD8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5B47D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4</w:t>
      </w:r>
    </w:p>
    <w:p w:rsidR="00906A4C" w:rsidRDefault="00906A4C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906A4C" w:rsidRDefault="00DF2FD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疫情防控须知</w:t>
      </w:r>
    </w:p>
    <w:p w:rsidR="00906A4C" w:rsidRDefault="00906A4C">
      <w:pPr>
        <w:spacing w:line="600" w:lineRule="exact"/>
        <w:ind w:leftChars="304" w:left="2398" w:hangingChars="400" w:hanging="17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为保障广大考生和招聘工作人员身体健康和安全，请所有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知悉、理解、配合、支持考试防疫的措施和要求。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kern w:val="0"/>
          <w:sz w:val="32"/>
          <w:szCs w:val="32"/>
        </w:rPr>
        <w:t>考生</w:t>
      </w:r>
      <w:r>
        <w:rPr>
          <w:rFonts w:ascii="黑体" w:eastAsia="黑体" w:hAnsi="黑体" w:cs="黑体" w:hint="eastAsia"/>
          <w:kern w:val="0"/>
          <w:sz w:val="32"/>
          <w:szCs w:val="32"/>
        </w:rPr>
        <w:t>分类管理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(</w:t>
      </w:r>
      <w:r>
        <w:rPr>
          <w:rFonts w:ascii="楷体" w:eastAsia="楷体" w:hAnsi="楷体" w:cs="楷体" w:hint="eastAsia"/>
          <w:kern w:val="0"/>
          <w:sz w:val="32"/>
          <w:szCs w:val="32"/>
        </w:rPr>
        <w:t>一）正常参加考试。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“广西健康码”为绿码，通信大数据行程卡正常（考前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天内无国内中高风险地区及所在地市旅居史），凭考前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48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小时内核酸检测阴性证明，经现场测量体温正常（体温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&lt;37.3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可正常参加考试。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（二）不得参加考试。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“广西健康码”为红码或黄码的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正处于隔离治疗期的确诊病例、无症状感染者，以及隔离期未满的密切接触者、次密切接触者；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未按照广西防控政策完成健康管理的境外旅居史人员、国内中高风险地区及所在地市（直辖市为区，下同）其他地区的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不能提供考前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48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小时内核酸检测阴性证明的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二、考前准备事项</w:t>
      </w:r>
      <w:bookmarkStart w:id="0" w:name="_GoBack"/>
      <w:bookmarkEnd w:id="0"/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lastRenderedPageBreak/>
        <w:t>(</w:t>
      </w:r>
      <w:r>
        <w:rPr>
          <w:rFonts w:ascii="楷体" w:eastAsia="楷体" w:hAnsi="楷体" w:cs="楷体" w:hint="eastAsia"/>
          <w:kern w:val="0"/>
          <w:sz w:val="32"/>
          <w:szCs w:val="32"/>
        </w:rPr>
        <w:t>一）通过“广西健康码”</w:t>
      </w:r>
      <w:r>
        <w:rPr>
          <w:rFonts w:ascii="楷体" w:eastAsia="楷体" w:hAnsi="楷体" w:cs="楷体" w:hint="eastAsia"/>
          <w:kern w:val="0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kern w:val="0"/>
          <w:sz w:val="32"/>
          <w:szCs w:val="32"/>
        </w:rPr>
        <w:t>申报健康状况。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考生须提前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天注册“广西健康码”，并自我监测有无发热、咳嗽、乏力等疑似症状。如果旅居史、按触史发生变化或出现相关症状，须及时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在”广西健康码”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进行申报更新，有症状的到医疗机构及时就诊排查，排除新冠肺炎等重点传染病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（二）考生需自备一次性使用医用口罩或以上级别口罩。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（三）考生须按要求提前准备相应核酸检测阴性证明。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（四）提前做好出行安排。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广西区考生考试前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天非必要不出广西本区，非必要不出所在地市。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中高风险地区所在地市考生要合理安排时间，按照广西防控政策落实健康管理、核酸检测。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考生应提前了解考点入口位置和前往路线。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因考点内疫情防控管理要求，社会车辆禁止进入考点。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因防疫检测要求，考生务必至少在开考按要求提前到达考点，验证入场。逾期到场，影响考试的，责任自负。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在考点门口入场时，提前准备好身份证、准考证，相关证明，并出示”广西健康码”、通信大数据行程卡备查。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三、考试期间义务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（一）配合和服从防疫管理。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所有考生在考点考场期间须全程佩戴口罩，进行身份核验时需摘除口罩。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自觉配合完成检测流程后从规定通道进入考点。进考点后在规定区域活动，考后及时离开。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如有相应症状或经检测发现有异常情况的，要按规定服从“不得参加考试”与“就诊”等相关处置。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（二）关注身体状况。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考试期间考生出现发热（体温≥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）、咳嗽、乏力等不适症状，应及时报告并自觉服从考试现场工作人员管理。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四、有关要求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（一）考生应认真阅读本防控须知和签订《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疫情防控承诺书》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。如违反相关规定，自愿承担相关责任、接受相应处理。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五、其他事项</w:t>
      </w: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因疫情存在动态变化，疫情防控工作要求也将作出相应调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整。如考前出现新的疫情变化，将及时发布最新疫情防控要求。</w:t>
      </w:r>
    </w:p>
    <w:p w:rsidR="00906A4C" w:rsidRDefault="00906A4C">
      <w:pPr>
        <w:widowControl/>
        <w:wordWrap w:val="0"/>
        <w:spacing w:line="60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906A4C" w:rsidRDefault="00DF2FD8">
      <w:pPr>
        <w:widowControl/>
        <w:wordWrap w:val="0"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</w:t>
      </w:r>
    </w:p>
    <w:p w:rsidR="00906A4C" w:rsidRDefault="00906A4C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906A4C" w:rsidRDefault="00906A4C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906A4C" w:rsidRDefault="00DF2FD8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考生疫情防控承诺书</w:t>
      </w:r>
    </w:p>
    <w:p w:rsidR="00906A4C" w:rsidRDefault="00906A4C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906A4C" w:rsidRDefault="00DF2FD8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本人己认真阅读《考生疫情防控须知》，知悉告知的所有事项和防疫要求。在此郑重承诺：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本人提交和现场出示的所有疫情防控材料（信息）均真实、有效，积极配合和服从考试防疫相关检查监测，无隐瞒或谎报旅居史、接触史、健康状况等疫情防控信息。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如违反相关规定，自愿承担相关责任、接受相应处理。</w:t>
      </w:r>
    </w:p>
    <w:p w:rsidR="00906A4C" w:rsidRDefault="00906A4C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6A4C" w:rsidRDefault="00906A4C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6A4C" w:rsidRDefault="00DF2FD8">
      <w:pPr>
        <w:widowControl/>
        <w:wordWrap w:val="0"/>
        <w:spacing w:line="600" w:lineRule="exact"/>
        <w:ind w:firstLineChars="1800" w:firstLine="57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承诺人：</w:t>
      </w:r>
    </w:p>
    <w:p w:rsidR="00906A4C" w:rsidRDefault="00DF2FD8">
      <w:pPr>
        <w:widowControl/>
        <w:wordWrap w:val="0"/>
        <w:spacing w:line="600" w:lineRule="exact"/>
        <w:ind w:firstLineChars="1700" w:firstLine="54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906A4C" w:rsidRDefault="00906A4C"/>
    <w:p w:rsidR="00906A4C" w:rsidRDefault="00906A4C">
      <w:pPr>
        <w:widowControl/>
        <w:wordWrap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906A4C" w:rsidSect="00906A4C">
      <w:footerReference w:type="default" r:id="rId7"/>
      <w:pgSz w:w="11906" w:h="16838"/>
      <w:pgMar w:top="2041" w:right="1474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D8" w:rsidRDefault="00DF2FD8" w:rsidP="00906A4C">
      <w:r>
        <w:separator/>
      </w:r>
    </w:p>
  </w:endnote>
  <w:endnote w:type="continuationSeparator" w:id="0">
    <w:p w:rsidR="00DF2FD8" w:rsidRDefault="00DF2FD8" w:rsidP="0090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4C" w:rsidRDefault="00906A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06A4C" w:rsidRDefault="00906A4C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DF2FD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5B47D9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D8" w:rsidRDefault="00DF2FD8" w:rsidP="00906A4C">
      <w:r>
        <w:separator/>
      </w:r>
    </w:p>
  </w:footnote>
  <w:footnote w:type="continuationSeparator" w:id="0">
    <w:p w:rsidR="00DF2FD8" w:rsidRDefault="00DF2FD8" w:rsidP="0090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7141E"/>
    <w:rsid w:val="0007141E"/>
    <w:rsid w:val="00215338"/>
    <w:rsid w:val="00503DF6"/>
    <w:rsid w:val="005B47D9"/>
    <w:rsid w:val="005D1A0A"/>
    <w:rsid w:val="006D1D19"/>
    <w:rsid w:val="00861727"/>
    <w:rsid w:val="00895F0D"/>
    <w:rsid w:val="00906A4C"/>
    <w:rsid w:val="009315D2"/>
    <w:rsid w:val="00957DFB"/>
    <w:rsid w:val="00990D03"/>
    <w:rsid w:val="00C04B8C"/>
    <w:rsid w:val="00DF2FD8"/>
    <w:rsid w:val="00F00056"/>
    <w:rsid w:val="00FC3228"/>
    <w:rsid w:val="04EE3B9A"/>
    <w:rsid w:val="05730A17"/>
    <w:rsid w:val="12F52D41"/>
    <w:rsid w:val="17426019"/>
    <w:rsid w:val="25A86BBC"/>
    <w:rsid w:val="25AB1990"/>
    <w:rsid w:val="325B36E4"/>
    <w:rsid w:val="46825A27"/>
    <w:rsid w:val="4B3858F5"/>
    <w:rsid w:val="59ED0F2E"/>
    <w:rsid w:val="64685B21"/>
    <w:rsid w:val="77DD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A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6A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06A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9</cp:revision>
  <cp:lastPrinted>2022-04-20T10:11:00Z</cp:lastPrinted>
  <dcterms:created xsi:type="dcterms:W3CDTF">2014-10-29T12:08:00Z</dcterms:created>
  <dcterms:modified xsi:type="dcterms:W3CDTF">2022-06-01T09:36:00Z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A5C6C59AA5374FEC9490CC3EE7986CA7</vt:lpwstr>
  </property>
</Properties>
</file>