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周口市眼科医院（周口市第七人民医院）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2022年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第一批人才引进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公告</w:t>
      </w:r>
    </w:p>
    <w:p>
      <w:pPr>
        <w:spacing w:line="560" w:lineRule="exact"/>
        <w:rPr>
          <w:rFonts w:ascii="微软雅黑" w:hAnsi="微软雅黑" w:eastAsia="微软雅黑" w:cs="微软雅黑"/>
          <w:color w:val="000000"/>
        </w:rPr>
      </w:pPr>
    </w:p>
    <w:p>
      <w:pPr>
        <w:widowControl/>
        <w:snapToGrid w:val="0"/>
        <w:spacing w:line="560" w:lineRule="exact"/>
        <w:ind w:firstLine="600"/>
        <w:jc w:val="left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  <w:kern w:val="0"/>
        </w:rPr>
        <w:t>根据我院人才需求实际，现面向社会公开招聘硕士研究生5名，编制为事业单位差供编制，特此公告如下：</w:t>
      </w:r>
    </w:p>
    <w:p>
      <w:pPr>
        <w:snapToGrid w:val="0"/>
        <w:spacing w:line="560" w:lineRule="exact"/>
        <w:ind w:left="640"/>
        <w:rPr>
          <w:rStyle w:val="7"/>
          <w:rFonts w:ascii="黑体" w:hAnsi="黑体" w:eastAsia="黑体" w:cs="黑体"/>
          <w:b w:val="0"/>
          <w:bCs w:val="0"/>
        </w:rPr>
      </w:pPr>
      <w:r>
        <w:rPr>
          <w:rStyle w:val="7"/>
          <w:rFonts w:hint="eastAsia" w:ascii="黑体" w:hAnsi="黑体" w:eastAsia="黑体" w:cs="黑体"/>
          <w:b w:val="0"/>
          <w:bCs w:val="0"/>
        </w:rPr>
        <w:t>一、招聘对象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全日制硕士研究生，具体详见附件1：《周口市眼科医院(周口市第七人民医院)2022年第一批人才引进岗位需求表》。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黑体" w:hAnsi="黑体" w:eastAsia="黑体" w:cs="黑体"/>
          <w:sz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32"/>
        </w:rPr>
        <w:t>二、报名应聘基本条件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（一）具有中华人民共和国国籍；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（二）遵守宪法和法律，具有良好的品行和职业道德；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（三）有较强的专业理论功底和实践能力，能够适应岗位需要，具备岗位所需的综合素质、专业或技能条件；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（四）</w:t>
      </w:r>
      <w:r>
        <w:rPr>
          <w:rFonts w:hint="eastAsia" w:ascii="仿宋_GB2312" w:hAnsi="仿宋_GB2312" w:eastAsia="仿宋_GB2312"/>
          <w:kern w:val="0"/>
        </w:rPr>
        <w:t>年龄35岁以下(年龄计算截止时间为2022年</w:t>
      </w:r>
      <w:bookmarkStart w:id="0" w:name="_GoBack"/>
      <w:bookmarkEnd w:id="0"/>
      <w:r>
        <w:rPr>
          <w:rFonts w:hint="eastAsia" w:ascii="仿宋_GB2312" w:hAnsi="仿宋_GB2312" w:eastAsia="仿宋_GB2312"/>
          <w:kern w:val="0"/>
        </w:rPr>
        <w:t>5月31日)；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（五）符合招聘要求的学历、专业（2022年7月31日前取得岗位要求的毕业证、学位证）；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（六）具有适应岗位要求的身体条件；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（七）有下列情形之一的人员不得报名应聘：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1、周口市及所属县市区机关事业单位在编在岗工作人员；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2、刑事处罚期限未满或者涉嫌违法犯罪正在接受调查的人员；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3、尚未解除党纪、政纪处分或正在接受纪律审查的人员；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4、曾在公务员招录、事业单位公开招聘考试中被认定有舞弊等严重违反招聘纪律的人员；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5、国家和省、市另有规定不得应聘到事业单位的人员。</w:t>
      </w:r>
    </w:p>
    <w:p>
      <w:pPr>
        <w:widowControl/>
        <w:snapToGrid w:val="0"/>
        <w:spacing w:line="560" w:lineRule="exact"/>
        <w:ind w:firstLine="602"/>
        <w:jc w:val="left"/>
        <w:rPr>
          <w:rFonts w:ascii="黑体" w:hAnsi="黑体" w:eastAsia="黑体" w:cs="黑体"/>
          <w:kern w:val="0"/>
        </w:rPr>
      </w:pPr>
      <w:r>
        <w:rPr>
          <w:rFonts w:hint="eastAsia" w:ascii="黑体" w:hAnsi="黑体" w:eastAsia="黑体" w:cs="黑体"/>
          <w:kern w:val="0"/>
        </w:rPr>
        <w:t>三、报名及资格审查</w:t>
      </w:r>
    </w:p>
    <w:p>
      <w:pPr>
        <w:pStyle w:val="4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一）报名方式：根据疫情防控形势，全部采取网上报名方式，报名人员将报名登记表及有关证件（身份证、毕业证、学位证、教育部学历证书电子注册备案表、资格证书、荣誉奖项等相关证件）扫描件发送至电子邮箱：zkykyyrsk@163.com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（二）资格审查：接到报名材料后，按照公告发布的资格条件进行资格审查，审查结果将直接通知应聘人员本人。</w:t>
      </w:r>
    </w:p>
    <w:p>
      <w:pPr>
        <w:pStyle w:val="4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（三）报名时间：2022年6月3日8:00至6月10日18:00。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资格审查贯穿招聘工作全过程，应聘人员报名时提交的信息和提供的有关材料必须真实有效。一经发现不符合引进条件、弄虚作假或违反引进规定的，将取消其聘用资格，由此产生的一切后果由个人承担。</w:t>
      </w:r>
    </w:p>
    <w:p>
      <w:pPr>
        <w:widowControl/>
        <w:snapToGrid w:val="0"/>
        <w:spacing w:line="560" w:lineRule="exact"/>
        <w:jc w:val="left"/>
        <w:rPr>
          <w:rFonts w:ascii="黑体" w:hAnsi="黑体" w:eastAsia="黑体" w:cs="黑体"/>
          <w:kern w:val="0"/>
        </w:rPr>
      </w:pPr>
      <w:r>
        <w:rPr>
          <w:rFonts w:hint="eastAsia" w:ascii="黑体" w:hAnsi="黑体" w:eastAsia="黑体" w:cs="黑体"/>
          <w:kern w:val="0"/>
        </w:rPr>
        <w:t xml:space="preserve">    四、综合测评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/>
          <w:bCs/>
          <w:kern w:val="0"/>
        </w:rPr>
      </w:pPr>
      <w:r>
        <w:rPr>
          <w:rFonts w:hint="eastAsia" w:ascii="仿宋_GB2312" w:hAnsi="仿宋_GB2312" w:eastAsia="仿宋_GB2312"/>
          <w:kern w:val="0"/>
          <w:shd w:val="clear" w:color="auto" w:fill="FFFFFF"/>
        </w:rPr>
        <w:t>通过资格审查人员与岗位引进人数比例不高于6:1的，所有人员进入综合测评环节；比例高于6:1的，由本院组</w:t>
      </w:r>
      <w:r>
        <w:rPr>
          <w:rFonts w:hint="eastAsia" w:ascii="仿宋_GB2312" w:hAnsi="仿宋_GB2312" w:eastAsia="仿宋_GB2312"/>
          <w:color w:val="000000" w:themeColor="text1"/>
          <w:kern w:val="0"/>
          <w:shd w:val="clear" w:color="auto" w:fill="FFFFFF"/>
        </w:rPr>
        <w:t>织增加一轮专业技能操作考核，根</w:t>
      </w:r>
      <w:r>
        <w:rPr>
          <w:rFonts w:hint="eastAsia" w:ascii="仿宋_GB2312" w:hAnsi="仿宋_GB2312" w:eastAsia="仿宋_GB2312"/>
          <w:kern w:val="0"/>
          <w:shd w:val="clear" w:color="auto" w:fill="FFFFFF"/>
        </w:rPr>
        <w:t>据专业技能操作测试成绩，按照</w:t>
      </w:r>
      <w:r>
        <w:rPr>
          <w:rFonts w:hint="eastAsia" w:ascii="仿宋_GB2312" w:hAnsi="仿宋_GB2312" w:eastAsia="仿宋_GB2312"/>
        </w:rPr>
        <w:t>3:1进入综合测评环节。</w:t>
      </w:r>
      <w:r>
        <w:rPr>
          <w:rFonts w:hint="eastAsia" w:ascii="仿宋_GB2312" w:hAnsi="仿宋_GB2312" w:eastAsia="仿宋_GB2312"/>
          <w:bCs/>
          <w:kern w:val="0"/>
        </w:rPr>
        <w:t>综合测评按照“干什么、考什么”和“人岗相适”原则</w:t>
      </w:r>
      <w:r>
        <w:rPr>
          <w:rFonts w:hint="eastAsia" w:ascii="仿宋_GB2312" w:hAnsi="仿宋_GB2312" w:eastAsia="仿宋_GB2312"/>
          <w:bCs/>
          <w:color w:val="000000" w:themeColor="text1"/>
          <w:kern w:val="0"/>
        </w:rPr>
        <w:t>，采取结构化面试、一般能力测试、专业能力操作测试等方式进行</w:t>
      </w:r>
      <w:r>
        <w:rPr>
          <w:rFonts w:hint="eastAsia" w:ascii="仿宋_GB2312" w:hAnsi="仿宋_GB2312" w:eastAsia="仿宋_GB2312"/>
          <w:bCs/>
          <w:kern w:val="0"/>
        </w:rPr>
        <w:t>。综合测评具体方式、时间、地点另行通知。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黑体" w:hAnsi="黑体" w:eastAsia="黑体" w:cs="黑体"/>
          <w:sz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32"/>
        </w:rPr>
        <w:t>五、体检考察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根据综合测评结果确定体检人员。体检参照公务员录用体检办法和标准进行。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/>
          <w:kern w:val="0"/>
        </w:rPr>
      </w:pPr>
      <w:r>
        <w:rPr>
          <w:rFonts w:hint="eastAsia" w:ascii="仿宋_GB2312" w:hAnsi="仿宋_GB2312" w:eastAsia="仿宋_GB2312"/>
          <w:kern w:val="0"/>
        </w:rPr>
        <w:t>体检合格人员确定为考察对象。考察采取审查档案和实地考察等方法，重点了解考察对象在政治思想、道德品质、能力素质、遵纪守法、廉洁自律等方面的情况以及学习工作表现，并核实考察对象提供的报考信息和相关材料是否真实、准确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黑体" w:hAnsi="黑体" w:eastAsia="黑体" w:cs="黑体"/>
          <w:sz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32"/>
        </w:rPr>
        <w:t>六、公示与聘用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体检考察合格人员确定为拟引进人员，公示期满且无异议的人员，按照规定办理入编手续，执行国家规定事业单位工资待遇。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引进人员实行试用期制度，试用期满后进行综合考察，合格的予以正式聘用；不合格的，取消聘用资格。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引进人员最低服务期为五年（含试用期）。</w:t>
      </w:r>
    </w:p>
    <w:p>
      <w:pPr>
        <w:snapToGrid w:val="0"/>
        <w:spacing w:line="560" w:lineRule="exact"/>
        <w:ind w:firstLine="640" w:firstLineChars="200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七、其他事项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应聘人员确保应聘时留存的联系方式准确、畅通，如因通信不畅导致不能及时通知到应聘人员，或应聘人员未在规定时间内按要求参加面试、体检、考察的，均视为自动放弃。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联系电话：0394-8368696  13629899381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监督电话：0394-8392903</w:t>
      </w:r>
    </w:p>
    <w:p>
      <w:pPr>
        <w:snapToGrid w:val="0"/>
        <w:spacing w:line="560" w:lineRule="exact"/>
        <w:rPr>
          <w:rFonts w:ascii="仿宋_GB2312" w:hAnsi="仿宋_GB2312" w:eastAsia="仿宋_GB2312"/>
        </w:rPr>
      </w:pPr>
    </w:p>
    <w:p>
      <w:pPr>
        <w:snapToGrid w:val="0"/>
        <w:spacing w:line="560" w:lineRule="exact"/>
        <w:jc w:val="right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周口市眼科医院(周口市第七人民医院)</w:t>
      </w:r>
    </w:p>
    <w:p>
      <w:pPr>
        <w:snapToGrid w:val="0"/>
        <w:spacing w:line="560" w:lineRule="exact"/>
        <w:ind w:firstLine="5120" w:firstLineChars="1600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2022年</w:t>
      </w:r>
      <w:r>
        <w:rPr>
          <w:rFonts w:hint="eastAsia" w:ascii="仿宋_GB2312" w:hAnsi="仿宋_GB2312" w:eastAsia="仿宋_GB2312"/>
          <w:lang w:val="en-US" w:eastAsia="zh-CN"/>
        </w:rPr>
        <w:t>6</w:t>
      </w:r>
      <w:r>
        <w:rPr>
          <w:rFonts w:hint="eastAsia" w:ascii="仿宋_GB2312" w:hAnsi="仿宋_GB2312" w:eastAsia="仿宋_GB2312"/>
        </w:rPr>
        <w:t>月</w:t>
      </w:r>
      <w:r>
        <w:rPr>
          <w:rFonts w:hint="eastAsia" w:ascii="仿宋_GB2312" w:hAnsi="仿宋_GB2312" w:eastAsia="仿宋_GB2312"/>
          <w:lang w:val="en-US" w:eastAsia="zh-CN"/>
        </w:rPr>
        <w:t>2</w:t>
      </w:r>
      <w:r>
        <w:rPr>
          <w:rFonts w:hint="eastAsia" w:ascii="仿宋_GB2312" w:hAnsi="仿宋_GB2312" w:eastAsia="仿宋_GB2312"/>
        </w:rPr>
        <w:t>日</w:t>
      </w:r>
    </w:p>
    <w:p>
      <w:pPr>
        <w:snapToGrid w:val="0"/>
        <w:spacing w:line="560" w:lineRule="exact"/>
        <w:rPr>
          <w:rFonts w:ascii="仿宋_GB2312" w:hAnsi="仿宋_GB2312" w:eastAsia="仿宋_GB2312"/>
        </w:rPr>
        <w:sectPr>
          <w:pgSz w:w="11906" w:h="16838"/>
          <w:pgMar w:top="1701" w:right="1417" w:bottom="1701" w:left="1417" w:header="851" w:footer="992" w:gutter="0"/>
          <w:cols w:space="720" w:num="1"/>
          <w:docGrid w:type="lines" w:linePitch="436" w:charSpace="0"/>
        </w:sect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附件1：</w:t>
      </w:r>
    </w:p>
    <w:p>
      <w:pPr>
        <w:spacing w:line="600" w:lineRule="exact"/>
        <w:jc w:val="center"/>
        <w:rPr>
          <w:rFonts w:cs="宋体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sz w:val="36"/>
          <w:szCs w:val="36"/>
        </w:rPr>
        <w:t>周口市眼科医院（周口市第七人民医院）2022年第一批人才引进岗位需求表</w:t>
      </w:r>
    </w:p>
    <w:p>
      <w:pPr>
        <w:spacing w:line="400" w:lineRule="exact"/>
        <w:jc w:val="left"/>
        <w:rPr>
          <w:rFonts w:cs="宋体" w:asciiTheme="majorEastAsia" w:hAnsiTheme="majorEastAsia" w:eastAsiaTheme="majorEastAsia"/>
          <w:b/>
          <w:bCs/>
          <w:sz w:val="36"/>
          <w:szCs w:val="36"/>
        </w:rPr>
      </w:pPr>
    </w:p>
    <w:tbl>
      <w:tblPr>
        <w:tblStyle w:val="5"/>
        <w:tblW w:w="15674" w:type="dxa"/>
        <w:tblInd w:w="249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1560"/>
        <w:gridCol w:w="1662"/>
        <w:gridCol w:w="860"/>
        <w:gridCol w:w="1050"/>
        <w:gridCol w:w="583"/>
        <w:gridCol w:w="992"/>
        <w:gridCol w:w="1210"/>
        <w:gridCol w:w="1035"/>
        <w:gridCol w:w="1137"/>
        <w:gridCol w:w="627"/>
        <w:gridCol w:w="831"/>
        <w:gridCol w:w="1618"/>
        <w:gridCol w:w="21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经费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形式</w:t>
            </w: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引进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计划</w:t>
            </w:r>
          </w:p>
        </w:tc>
        <w:tc>
          <w:tcPr>
            <w:tcW w:w="5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45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引进单位联系方式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电子邮箱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周口市卫健委</w:t>
            </w:r>
          </w:p>
        </w:tc>
        <w:tc>
          <w:tcPr>
            <w:tcW w:w="1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周口市眼科医院(周口市第七人民医院)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事业差补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临床医生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  <w:t>初级师及以上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眼科学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刘艳菊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13629899381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zkykyy@163.com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widowControl/>
        <w:spacing w:line="560" w:lineRule="exact"/>
        <w:jc w:val="left"/>
        <w:textAlignment w:val="center"/>
        <w:rPr>
          <w:rFonts w:cs="黑体" w:asciiTheme="majorEastAsia" w:hAnsiTheme="majorEastAsia" w:eastAsiaTheme="majorEastAsia"/>
          <w:bCs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ind w:firstLine="140" w:firstLineChars="50"/>
        <w:jc w:val="left"/>
        <w:textAlignment w:val="center"/>
        <w:rPr>
          <w:rFonts w:cs="黑体" w:asciiTheme="majorEastAsia" w:hAnsiTheme="majorEastAsia" w:eastAsiaTheme="majorEastAsia"/>
          <w:bCs/>
          <w:color w:val="000000"/>
          <w:kern w:val="0"/>
          <w:sz w:val="28"/>
          <w:szCs w:val="28"/>
        </w:rPr>
        <w:sectPr>
          <w:pgSz w:w="16838" w:h="11906" w:orient="landscape"/>
          <w:pgMar w:top="1417" w:right="0" w:bottom="1417" w:left="340" w:header="851" w:footer="992" w:gutter="0"/>
          <w:cols w:space="0" w:num="1"/>
          <w:docGrid w:type="lines" w:linePitch="436" w:charSpace="0"/>
        </w:sectPr>
      </w:pPr>
    </w:p>
    <w:p>
      <w:pPr>
        <w:widowControl/>
        <w:spacing w:line="560" w:lineRule="exact"/>
        <w:ind w:firstLine="160" w:firstLineChars="50"/>
        <w:jc w:val="left"/>
        <w:textAlignment w:val="center"/>
        <w:rPr>
          <w:rFonts w:ascii="黑体" w:hAnsi="黑体" w:eastAsia="黑体" w:cs="黑体"/>
          <w:bCs/>
          <w:color w:val="000000"/>
          <w:kern w:val="0"/>
        </w:rPr>
      </w:pPr>
      <w:r>
        <w:rPr>
          <w:rFonts w:hint="eastAsia" w:ascii="黑体" w:hAnsi="黑体" w:eastAsia="黑体" w:cs="黑体"/>
          <w:bCs/>
          <w:color w:val="000000"/>
          <w:kern w:val="0"/>
        </w:rPr>
        <w:t>附件2：</w:t>
      </w:r>
    </w:p>
    <w:p>
      <w:pPr>
        <w:widowControl/>
        <w:spacing w:line="200" w:lineRule="exact"/>
        <w:jc w:val="left"/>
        <w:textAlignment w:val="center"/>
        <w:rPr>
          <w:rFonts w:cs="黑体" w:asciiTheme="majorEastAsia" w:hAnsiTheme="majorEastAsia" w:eastAsiaTheme="majorEastAsia"/>
          <w:bCs/>
          <w:color w:val="000000"/>
          <w:kern w:val="0"/>
          <w:sz w:val="28"/>
          <w:szCs w:val="28"/>
        </w:rPr>
      </w:pPr>
      <w:r>
        <w:rPr>
          <w:rFonts w:hint="eastAsia" w:cs="黑体" w:asciiTheme="majorEastAsia" w:hAnsiTheme="majorEastAsia" w:eastAsiaTheme="majorEastAsia"/>
          <w:bCs/>
          <w:color w:val="000000"/>
          <w:kern w:val="0"/>
          <w:sz w:val="28"/>
          <w:szCs w:val="28"/>
        </w:rPr>
        <w:t xml:space="preserve"> </w:t>
      </w:r>
    </w:p>
    <w:tbl>
      <w:tblPr>
        <w:tblStyle w:val="5"/>
        <w:tblW w:w="9387" w:type="dxa"/>
        <w:tblInd w:w="-1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978"/>
        <w:gridCol w:w="648"/>
        <w:gridCol w:w="240"/>
        <w:gridCol w:w="1020"/>
        <w:gridCol w:w="273"/>
        <w:gridCol w:w="720"/>
        <w:gridCol w:w="242"/>
        <w:gridCol w:w="960"/>
        <w:gridCol w:w="14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938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36"/>
                <w:szCs w:val="36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36"/>
                <w:szCs w:val="36"/>
              </w:rPr>
              <w:t>周口市眼科医院（周口市第七人民医院）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36"/>
                <w:szCs w:val="36"/>
              </w:rPr>
              <w:t>2022年第一批</w:t>
            </w: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36"/>
                <w:szCs w:val="36"/>
              </w:rPr>
              <w:t>人才</w:t>
            </w:r>
            <w:r>
              <w:rPr>
                <w:rFonts w:hint="eastAsia" w:cs="宋体" w:asciiTheme="majorEastAsia" w:hAnsiTheme="majorEastAsia" w:eastAsiaTheme="majorEastAsia"/>
                <w:b/>
                <w:sz w:val="36"/>
                <w:szCs w:val="36"/>
              </w:rPr>
              <w:t>引进</w:t>
            </w: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36"/>
                <w:szCs w:val="36"/>
              </w:rPr>
              <w:t>报名登记表</w:t>
            </w:r>
          </w:p>
          <w:p>
            <w:pPr>
              <w:widowControl/>
              <w:spacing w:line="200" w:lineRule="exact"/>
              <w:jc w:val="center"/>
              <w:textAlignment w:val="center"/>
              <w:rPr>
                <w:rFonts w:cs="方正小标宋简体" w:asciiTheme="majorEastAsia" w:hAnsiTheme="majorEastAsia" w:eastAsiaTheme="majorEastAsia"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硕士研究生毕业院校及专业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本科毕业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现有职称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 xml:space="preserve">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cs="仿宋_GB2312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szCs w:val="24"/>
              </w:rPr>
              <w:t xml:space="preserve">                                   审查人签名：</w:t>
            </w:r>
          </w:p>
        </w:tc>
      </w:tr>
    </w:tbl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ascii="仿宋_GB2312" w:hAnsi="仿宋_GB2312" w:eastAsia="仿宋_GB2312" w:cs="仿宋_GB2312"/>
          <w:szCs w:val="24"/>
        </w:rPr>
      </w:pPr>
    </w:p>
    <w:sectPr>
      <w:pgSz w:w="11906" w:h="16838"/>
      <w:pgMar w:top="1701" w:right="1417" w:bottom="1701" w:left="1417" w:header="851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1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57431"/>
    <w:rsid w:val="000325E9"/>
    <w:rsid w:val="000669BF"/>
    <w:rsid w:val="000D5F15"/>
    <w:rsid w:val="000E246C"/>
    <w:rsid w:val="00185CFB"/>
    <w:rsid w:val="00196256"/>
    <w:rsid w:val="0033150B"/>
    <w:rsid w:val="00337163"/>
    <w:rsid w:val="00375393"/>
    <w:rsid w:val="003F68D2"/>
    <w:rsid w:val="0043698E"/>
    <w:rsid w:val="00457431"/>
    <w:rsid w:val="00472F7F"/>
    <w:rsid w:val="006103E5"/>
    <w:rsid w:val="00663226"/>
    <w:rsid w:val="00677FFB"/>
    <w:rsid w:val="006D0A7F"/>
    <w:rsid w:val="0076605B"/>
    <w:rsid w:val="007A7F88"/>
    <w:rsid w:val="00815BE8"/>
    <w:rsid w:val="00856FCE"/>
    <w:rsid w:val="00905329"/>
    <w:rsid w:val="00910A67"/>
    <w:rsid w:val="00955051"/>
    <w:rsid w:val="00973117"/>
    <w:rsid w:val="009A4FE5"/>
    <w:rsid w:val="009B7BA9"/>
    <w:rsid w:val="00AA5839"/>
    <w:rsid w:val="00AC2E04"/>
    <w:rsid w:val="00B163AB"/>
    <w:rsid w:val="00B26245"/>
    <w:rsid w:val="00B57C6E"/>
    <w:rsid w:val="00BB44F3"/>
    <w:rsid w:val="00C46C23"/>
    <w:rsid w:val="00C50D23"/>
    <w:rsid w:val="00C77A09"/>
    <w:rsid w:val="00C8613E"/>
    <w:rsid w:val="00D07480"/>
    <w:rsid w:val="00DF0112"/>
    <w:rsid w:val="00E355FB"/>
    <w:rsid w:val="00E47486"/>
    <w:rsid w:val="00E811FB"/>
    <w:rsid w:val="00E9683C"/>
    <w:rsid w:val="00EC378B"/>
    <w:rsid w:val="00EC7DF0"/>
    <w:rsid w:val="00F13352"/>
    <w:rsid w:val="00FE71F1"/>
    <w:rsid w:val="0BBB15BE"/>
    <w:rsid w:val="1FEC5476"/>
    <w:rsid w:val="241451A9"/>
    <w:rsid w:val="24384397"/>
    <w:rsid w:val="24724B06"/>
    <w:rsid w:val="286B3423"/>
    <w:rsid w:val="2FED0488"/>
    <w:rsid w:val="32E32174"/>
    <w:rsid w:val="37FFAF5F"/>
    <w:rsid w:val="3A2E0200"/>
    <w:rsid w:val="48AC653D"/>
    <w:rsid w:val="49F764E3"/>
    <w:rsid w:val="51DF5393"/>
    <w:rsid w:val="64A516A0"/>
    <w:rsid w:val="677D63AA"/>
    <w:rsid w:val="77F57D97"/>
    <w:rsid w:val="7B70E2E0"/>
    <w:rsid w:val="7FF3D2B7"/>
    <w:rsid w:val="DD7BDD41"/>
    <w:rsid w:val="E7BFE539"/>
    <w:rsid w:val="FDB6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0">
    <w:name w:val="页眉 Char"/>
    <w:basedOn w:val="6"/>
    <w:link w:val="3"/>
    <w:qFormat/>
    <w:uiPriority w:val="0"/>
    <w:rPr>
      <w:rFonts w:ascii="Calibri" w:hAnsi="Calibri" w:eastAsia="宋体" w:cs="仿宋_GB2312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="Calibri" w:hAnsi="Calibri" w:eastAsia="宋体" w:cs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311</Words>
  <Characters>1775</Characters>
  <Lines>14</Lines>
  <Paragraphs>4</Paragraphs>
  <TotalTime>7</TotalTime>
  <ScaleCrop>false</ScaleCrop>
  <LinksUpToDate>false</LinksUpToDate>
  <CharactersWithSpaces>2082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2022-06-02T03:21:00Z</dcterms:created>
  <dc:creator>WPS_1521957158</dc:creator>
  <cp:lastModifiedBy>86166</cp:lastModifiedBy>
  <cp:lastPrinted>2021-10-13T22:55:00Z</cp:lastPrinted>
  <dcterms:modified xsi:type="dcterms:W3CDTF">2022-06-02T05:17:20Z</dcterms:modified>
  <dc:title>周口市妇幼保健院 （周口市儿童医院）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BC90D37D36AE4B45AD2EA76A26F5555E</vt:lpwstr>
  </property>
  <property fmtid="{D5CDD505-2E9C-101B-9397-08002B2CF9AE}" pid="4" name="KSOSaveFontToCloudKey">
    <vt:lpwstr>415088735_btnclosed</vt:lpwstr>
  </property>
</Properties>
</file>