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附件6</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体检期间疫情防控健康监测要求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考生在参加体检期间应严格遵守新冠疫情防控各项规定，参加体检须符合以下疫情防控健康检测要求：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加体检前，考生应自行做好健康监测，通过微信或支付宝等APP扫描海南省健康一码通二维码进行每日实名健康打卡，不扫码打卡，将会影响正常入场体检。从外省返琼参加体检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体检点时，需出示健康码及行程卡，佩戴一次性医用口罩（自备）且接受体温测量。健康码和行程卡为绿色体温低于37.3℃且核酸检测阴性证明达到相关要求的考生方可参加体检。第一次测量体温不合格的，可适当休息后使用其他设备或其他方式再次测量，仍不合格的，经综合评估不符合条件者不得参加体检。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省内涉疫区的考生需持本人考试前48小时内至少2次（间隔≥24小时，以采样时间为准）核酸检测阴性报告证明（纸质报告或电子报告打印件均可），方可入场参加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。省内非涉疫区考生需持本人考试前48小时内至少一次核酸检测阴性报告证明（纸质报告或电子报告打印件均可），方可入场参加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u w:val="single"/>
          <w:lang w:val="en-US" w:eastAsia="zh-CN"/>
        </w:rPr>
        <w:t>省外非涉疫区返琼的考生，在入琼口岸进行“落地检”，参加体检时应提供48小时内（间隔≥24小时，以采样时间为准）两次核酸检测阴性证明，方可参加体检。核酸检测报告时间以采样时间为准。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u w:val="single"/>
          <w:lang w:val="en-US" w:eastAsia="zh-CN"/>
        </w:rPr>
        <w:t>体检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u w:val="single"/>
        </w:rPr>
        <w:t>按规定完成“</w:t>
      </w:r>
      <w:r>
        <w:rPr>
          <w:rFonts w:hint="eastAsia" w:ascii="仿宋_GB2312" w:hAnsi="仿宋_GB2312" w:eastAsia="仿宋_GB2312" w:cs="仿宋_GB2312"/>
          <w:sz w:val="32"/>
          <w:szCs w:val="32"/>
          <w:u w:val="single"/>
          <w:lang w:val="en-US" w:eastAsia="zh-CN"/>
        </w:rPr>
        <w:t>三天两检</w:t>
      </w:r>
      <w:r>
        <w:rPr>
          <w:rFonts w:hint="eastAsia" w:ascii="仿宋_GB2312" w:hAnsi="仿宋_GB2312" w:eastAsia="仿宋_GB2312" w:cs="仿宋_GB2312"/>
          <w:sz w:val="32"/>
          <w:szCs w:val="32"/>
          <w:u w:val="single"/>
        </w:rPr>
        <w:t>”后，持考前“</w:t>
      </w:r>
      <w:r>
        <w:rPr>
          <w:rFonts w:hint="eastAsia" w:ascii="仿宋_GB2312" w:hAnsi="仿宋_GB2312" w:eastAsia="仿宋_GB2312" w:cs="仿宋_GB2312"/>
          <w:sz w:val="32"/>
          <w:szCs w:val="32"/>
          <w:u w:val="single"/>
          <w:lang w:val="en-US" w:eastAsia="zh-CN"/>
        </w:rPr>
        <w:t>三天两检</w:t>
      </w:r>
      <w:r>
        <w:rPr>
          <w:rFonts w:hint="eastAsia" w:ascii="仿宋_GB2312" w:hAnsi="仿宋_GB2312" w:eastAsia="仿宋_GB2312" w:cs="仿宋_GB2312"/>
          <w:sz w:val="32"/>
          <w:szCs w:val="32"/>
          <w:u w:val="single"/>
        </w:rPr>
        <w:t>”的核酸检测阴性证明参加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体检的，应提供解除隔离证明和持48小时内两次（间隔≥24小时，以采样时间为准）核酸检测阴性证明，方可入场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八、在体检过程中身体如有不适须报告现场工作人员。体检期间发热（体温超过37.3℃）的，经综合评估不符合条件者中止体检。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体检情形的考生不得进入体检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652F"/>
    <w:rsid w:val="02075ADB"/>
    <w:rsid w:val="08B82D1E"/>
    <w:rsid w:val="08BF22FE"/>
    <w:rsid w:val="0AA07C50"/>
    <w:rsid w:val="0FED14FF"/>
    <w:rsid w:val="1155288D"/>
    <w:rsid w:val="14015CF6"/>
    <w:rsid w:val="155D7127"/>
    <w:rsid w:val="18B52DD6"/>
    <w:rsid w:val="1AB949D3"/>
    <w:rsid w:val="1B5A7C65"/>
    <w:rsid w:val="20580F98"/>
    <w:rsid w:val="26962997"/>
    <w:rsid w:val="29244EBA"/>
    <w:rsid w:val="2ADF3CE2"/>
    <w:rsid w:val="2BE23C9D"/>
    <w:rsid w:val="2C3649CE"/>
    <w:rsid w:val="314825E1"/>
    <w:rsid w:val="31496359"/>
    <w:rsid w:val="328B2544"/>
    <w:rsid w:val="35BA65FB"/>
    <w:rsid w:val="36A57F70"/>
    <w:rsid w:val="36F9612C"/>
    <w:rsid w:val="38A547BD"/>
    <w:rsid w:val="38BD703B"/>
    <w:rsid w:val="3BC211E2"/>
    <w:rsid w:val="3C6978B0"/>
    <w:rsid w:val="3C8A4B0D"/>
    <w:rsid w:val="3D347EBE"/>
    <w:rsid w:val="40CC2171"/>
    <w:rsid w:val="4235270E"/>
    <w:rsid w:val="423952E6"/>
    <w:rsid w:val="44CD73CF"/>
    <w:rsid w:val="4B215F25"/>
    <w:rsid w:val="4C7974F9"/>
    <w:rsid w:val="4DCE3A17"/>
    <w:rsid w:val="4FB31116"/>
    <w:rsid w:val="51723A52"/>
    <w:rsid w:val="51F4223F"/>
    <w:rsid w:val="52257EFF"/>
    <w:rsid w:val="548916AA"/>
    <w:rsid w:val="55816E23"/>
    <w:rsid w:val="55F84A8C"/>
    <w:rsid w:val="56B92AC5"/>
    <w:rsid w:val="56DE6EDC"/>
    <w:rsid w:val="56F2214E"/>
    <w:rsid w:val="5C621EFA"/>
    <w:rsid w:val="62766289"/>
    <w:rsid w:val="62C84A81"/>
    <w:rsid w:val="634C7460"/>
    <w:rsid w:val="6414115C"/>
    <w:rsid w:val="6445282D"/>
    <w:rsid w:val="6E930639"/>
    <w:rsid w:val="73517650"/>
    <w:rsid w:val="73637321"/>
    <w:rsid w:val="74E76FE8"/>
    <w:rsid w:val="75D67789"/>
    <w:rsid w:val="7950018C"/>
    <w:rsid w:val="79825532"/>
    <w:rsid w:val="7ACC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小朱小朱  在线养猪</cp:lastModifiedBy>
  <dcterms:modified xsi:type="dcterms:W3CDTF">2022-05-30T01:24:07Z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