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安顺市民族中等职业学校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参加2022年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“第十届贵州人才博览会”现场资格审核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为做好2022年“第十届贵州人才博览会”引才工作，根据《2022年安顺市参加“第十届贵州人才博览会”引才公告》规定，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安顺市民族中等职业学校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将开展现场资格审核工作，现将相关要求公告如下：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一、进入现场资格审核人员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安顺市民族中等职业学校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2年“第十届贵州人才博览会”线上报名通过人员为进入现场资格审核人员（详见附件）。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二、现场资格审查时间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-6月8日上午9:0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0-12:00，下午14:30-18:00。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现场资格审查地点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安顺市民族中等职业学校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活动中心3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室（安顺市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镇宁县城关镇犀牛路276号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现场资格审查需提供资料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进入现场资格审核的考生须持有效《居民身份证》以及报考岗位要求的相关资格条件的证明材料（研究生毕业证书、硕士学位证书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等相关证明材料原件及复印件），2022年应届毕业生需提供研究生就业推荐表（原件及复印件）和教育部学籍在线验证报告，市外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在职在编公职人员及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国有企业在岗人员须持具有人事管理权限部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门同意报考证明原件，近期同底正面免冠一寸彩色照片2张。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1" w:leftChars="67" w:firstLine="480" w:firstLineChars="15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五、对线上报名通过人员名单有异议的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，请于公告之日起至6月6日前反馈至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安顺市民族中等职业学校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,电话：0851-3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2510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，逾期不予受理。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六、疫情防控要求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（一）所有考生必须严格遵守疫情防控相关政策，以下人员不能参加现场资格审核。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现场资格审核前</w:t>
      </w:r>
      <w:r>
        <w:rPr>
          <w:rFonts w:hint="eastAsia" w:ascii="仿宋_GB2312" w:hAnsi="仿宋_GB2312" w:eastAsia="仿宋_GB2312" w:cs="仿宋_GB2312"/>
          <w:sz w:val="32"/>
          <w:szCs w:val="32"/>
        </w:rPr>
        <w:t>28天内有境外、港台地区旅居史人员。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现场资格审核前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14天内有境内中高风险地区旅居史人员。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3、新冠肺炎确诊病例、无症状感染者及密切接触者。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4、已治愈出院的确诊病例和已解除集中隔离观察的无症状感染者，尚在随访或医学观察期内的。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5、现场资格审核前3天内，出现发热、乏力、咳嗽、腹泻、呕吐、嗅觉或味觉减退等症状，未排除传染病的。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6、疑似病例、确诊病例以及无症状感染者的密切接触者。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7、处于集中隔离、居家健康监测期间的人员。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8、对流动、出行须报备并提供相应证明材料的人员，未按要求报备或未按要求提供相应证明材料的。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9、现场资格审核前14天内与本土阳性病例（尚未划定风险等级）活动轨迹有交集人员。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（二）现场资格审核时，考生须同时符合以下全部要求，方可进入资格审核现场：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1、本人“贵州健康码、国家通信行程卡”绿码；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2、经检测体温正常（低于37.3℃）；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3、佩戴一次性使用医用口罩；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提供相应的核酸检测阴性证明：现场资格审核前14天内有“本土阳性病例报告地级市（直辖市为区）”旅居史人员，须提供抵黔后5日内的3次核酸检测阴性证明和现场资格审核前48小时内的1次核酸检测阴性证明。其余所有考生均须提供现场资格审核前48小时内的1次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1、现场资格审核工作接受纪检监察部门和社会各界监督，杜绝弄虚作假、徇私舞弊等不良现象。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本公告结束后，下一环节相关公告信息近期在市人民政府网、市人力资源社会保障网发布，请报名人员适时关注。在招聘单位发出各项事宜通知时限内，不按时限规定要求参加或办理手续的视为自动放弃。在招聘工作期间（报名开始至完成聘用审批），应聘人员要确保所留电话准确，且24小时开通，以便联系，因所留电话不准确不畅通导致无法联系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举报监督电话：0851-33525070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招聘咨询电话：0851-3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6222510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安顺市民族中等职业学校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参加2022年“第十届贵州人才博览会”线上报名通过人员名单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安顺市民族中等职业学校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2022年6月2日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0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97"/>
        <w:gridCol w:w="750"/>
        <w:gridCol w:w="735"/>
        <w:gridCol w:w="1140"/>
        <w:gridCol w:w="990"/>
        <w:gridCol w:w="1470"/>
        <w:gridCol w:w="1425"/>
        <w:gridCol w:w="1585"/>
        <w:gridCol w:w="1610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安顺市民族中等职业学校参加2022年“第十届贵州人才博览会”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线上报名通过人员名单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就读院校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13476069806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安顺市民族中等职业学校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张林玉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贵州中医药大学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17385005219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安顺市民族中等职业学校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梁永洁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云南中医药大学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18886064302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安顺市民族中等职业学校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裴钰莹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15208532009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安顺市民族中等职业学校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吴荣文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15222662497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安顺市民族中等职业学校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专业技术岗位05</w:t>
            </w:r>
          </w:p>
        </w:tc>
      </w:tr>
    </w:tbl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1417" w:bottom="1587" w:left="141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5C302"/>
    <w:multiLevelType w:val="singleLevel"/>
    <w:tmpl w:val="2215C30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YjA5MGQ1NmQ2Mzc4NjllZTQ3Mzk5NjU3NWRiNDAifQ=="/>
  </w:docVars>
  <w:rsids>
    <w:rsidRoot w:val="00000000"/>
    <w:rsid w:val="42883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5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character" w:styleId="14">
    <w:name w:val="HTML Code"/>
    <w:basedOn w:val="9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Keyboard"/>
    <w:basedOn w:val="9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9"/>
    <w:unhideWhenUsed/>
    <w:qFormat/>
    <w:uiPriority w:val="99"/>
    <w:rPr>
      <w:rFonts w:ascii="Courier New" w:hAnsi="Courier New" w:eastAsia="Courier New" w:cs="Courier New"/>
    </w:rPr>
  </w:style>
  <w:style w:type="character" w:customStyle="1" w:styleId="17">
    <w:name w:val="one"/>
    <w:basedOn w:val="9"/>
    <w:qFormat/>
    <w:uiPriority w:val="0"/>
    <w:rPr>
      <w:color w:val="003366"/>
    </w:rPr>
  </w:style>
  <w:style w:type="paragraph" w:customStyle="1" w:styleId="18">
    <w:name w:val="sou"/>
    <w:basedOn w:val="1"/>
    <w:qFormat/>
    <w:uiPriority w:val="0"/>
    <w:pPr>
      <w:spacing w:before="150"/>
      <w:jc w:val="left"/>
    </w:pPr>
    <w:rPr>
      <w:kern w:val="0"/>
    </w:rPr>
  </w:style>
  <w:style w:type="paragraph" w:customStyle="1" w:styleId="19">
    <w:name w:val="sou2"/>
    <w:basedOn w:val="1"/>
    <w:qFormat/>
    <w:uiPriority w:val="0"/>
    <w:pPr>
      <w:jc w:val="center"/>
    </w:pPr>
    <w:rPr>
      <w:kern w:val="0"/>
    </w:rPr>
  </w:style>
  <w:style w:type="character" w:customStyle="1" w:styleId="20">
    <w:name w:val="icon_video"/>
    <w:basedOn w:val="9"/>
    <w:qFormat/>
    <w:uiPriority w:val="0"/>
  </w:style>
  <w:style w:type="paragraph" w:customStyle="1" w:styleId="21">
    <w:name w:val="sou11"/>
    <w:basedOn w:val="1"/>
    <w:qFormat/>
    <w:uiPriority w:val="0"/>
    <w:pPr>
      <w:spacing w:before="300"/>
      <w:jc w:val="center"/>
    </w:pPr>
    <w:rPr>
      <w:kern w:val="0"/>
    </w:rPr>
  </w:style>
  <w:style w:type="paragraph" w:customStyle="1" w:styleId="22">
    <w:name w:val="abstract"/>
    <w:basedOn w:val="1"/>
    <w:qFormat/>
    <w:uiPriority w:val="0"/>
    <w:pPr>
      <w:jc w:val="left"/>
    </w:pPr>
    <w:rPr>
      <w:color w:val="666666"/>
      <w:kern w:val="0"/>
    </w:rPr>
  </w:style>
  <w:style w:type="paragraph" w:customStyle="1" w:styleId="23">
    <w:name w:val="label"/>
    <w:basedOn w:val="1"/>
    <w:qFormat/>
    <w:uiPriority w:val="0"/>
    <w:pPr>
      <w:jc w:val="left"/>
    </w:pPr>
    <w:rPr>
      <w:color w:val="999999"/>
      <w:kern w:val="0"/>
    </w:rPr>
  </w:style>
  <w:style w:type="character" w:customStyle="1" w:styleId="24">
    <w:name w:val="bg"/>
    <w:basedOn w:val="9"/>
    <w:qFormat/>
    <w:uiPriority w:val="0"/>
  </w:style>
  <w:style w:type="character" w:customStyle="1" w:styleId="25">
    <w:name w:val="nth-of-type(2)"/>
    <w:basedOn w:val="9"/>
    <w:qFormat/>
    <w:uiPriority w:val="0"/>
  </w:style>
  <w:style w:type="character" w:customStyle="1" w:styleId="26">
    <w:name w:val="disabled"/>
    <w:basedOn w:val="9"/>
    <w:qFormat/>
    <w:uiPriority w:val="0"/>
    <w:rPr>
      <w:color w:val="1787E0"/>
      <w:bdr w:val="single" w:color="1787E0" w:sz="6" w:space="0"/>
    </w:rPr>
  </w:style>
  <w:style w:type="character" w:customStyle="1" w:styleId="27">
    <w:name w:val="current_icon_history"/>
    <w:basedOn w:val="9"/>
    <w:qFormat/>
    <w:uiPriority w:val="0"/>
  </w:style>
  <w:style w:type="character" w:customStyle="1" w:styleId="28">
    <w:name w:val="normal_icon_msg"/>
    <w:basedOn w:val="9"/>
    <w:qFormat/>
    <w:uiPriority w:val="0"/>
  </w:style>
  <w:style w:type="character" w:customStyle="1" w:styleId="29">
    <w:name w:val="normal_icon_history"/>
    <w:basedOn w:val="9"/>
    <w:qFormat/>
    <w:uiPriority w:val="0"/>
  </w:style>
  <w:style w:type="character" w:customStyle="1" w:styleId="30">
    <w:name w:val="current_icon_msg"/>
    <w:basedOn w:val="9"/>
    <w:qFormat/>
    <w:uiPriority w:val="0"/>
  </w:style>
  <w:style w:type="character" w:customStyle="1" w:styleId="31">
    <w:name w:val="online"/>
    <w:basedOn w:val="9"/>
    <w:qFormat/>
    <w:uiPriority w:val="0"/>
  </w:style>
  <w:style w:type="character" w:customStyle="1" w:styleId="32">
    <w:name w:val="setting"/>
    <w:basedOn w:val="9"/>
    <w:qFormat/>
    <w:uiPriority w:val="0"/>
    <w:rPr>
      <w:bdr w:val="single" w:color="DDDDDD" w:sz="6" w:space="0"/>
    </w:rPr>
  </w:style>
  <w:style w:type="character" w:customStyle="1" w:styleId="33">
    <w:name w:val="new_register"/>
    <w:basedOn w:val="9"/>
    <w:qFormat/>
    <w:uiPriority w:val="0"/>
  </w:style>
  <w:style w:type="character" w:customStyle="1" w:styleId="34">
    <w:name w:val="thisclass"/>
    <w:basedOn w:val="9"/>
    <w:qFormat/>
    <w:uiPriority w:val="0"/>
    <w:rPr>
      <w:color w:val="FFFFFF"/>
      <w:bdr w:val="single" w:color="1787E0" w:sz="6" w:space="0"/>
      <w:shd w:val="clear" w:color="auto" w:fill="1787E0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</w:style>
  <w:style w:type="paragraph" w:customStyle="1" w:styleId="36">
    <w:name w:val="rel_abstract"/>
    <w:basedOn w:val="1"/>
    <w:qFormat/>
    <w:uiPriority w:val="0"/>
    <w:pPr>
      <w:spacing w:line="390" w:lineRule="atLeast"/>
      <w:jc w:val="left"/>
    </w:pPr>
    <w:rPr>
      <w:color w:val="666666"/>
      <w:kern w:val="0"/>
    </w:rPr>
  </w:style>
  <w:style w:type="character" w:customStyle="1" w:styleId="37">
    <w:name w:val="hover"/>
    <w:basedOn w:val="9"/>
    <w:qFormat/>
    <w:uiPriority w:val="0"/>
    <w:rPr>
      <w:color w:val="CF333C"/>
    </w:rPr>
  </w:style>
  <w:style w:type="character" w:customStyle="1" w:styleId="38">
    <w:name w:val="after"/>
    <w:basedOn w:val="9"/>
    <w:qFormat/>
    <w:uiPriority w:val="0"/>
  </w:style>
  <w:style w:type="character" w:customStyle="1" w:styleId="39">
    <w:name w:val="after1"/>
    <w:basedOn w:val="9"/>
    <w:qFormat/>
    <w:uiPriority w:val="0"/>
    <w:rPr>
      <w:shd w:val="clear" w:color="auto" w:fill="ECCFCF"/>
    </w:rPr>
  </w:style>
  <w:style w:type="character" w:customStyle="1" w:styleId="40">
    <w:name w:val="after2"/>
    <w:basedOn w:val="9"/>
    <w:qFormat/>
    <w:uiPriority w:val="0"/>
  </w:style>
  <w:style w:type="character" w:customStyle="1" w:styleId="41">
    <w:name w:val="after3"/>
    <w:basedOn w:val="9"/>
    <w:qFormat/>
    <w:uiPriority w:val="0"/>
  </w:style>
  <w:style w:type="character" w:customStyle="1" w:styleId="42">
    <w:name w:val="after4"/>
    <w:basedOn w:val="9"/>
    <w:qFormat/>
    <w:uiPriority w:val="0"/>
  </w:style>
  <w:style w:type="character" w:customStyle="1" w:styleId="43">
    <w:name w:val="after5"/>
    <w:basedOn w:val="9"/>
    <w:qFormat/>
    <w:uiPriority w:val="0"/>
    <w:rPr>
      <w:bdr w:val="single" w:color="CF333C" w:sz="48" w:space="0"/>
    </w:rPr>
  </w:style>
  <w:style w:type="character" w:customStyle="1" w:styleId="44">
    <w:name w:val="hover4"/>
    <w:basedOn w:val="9"/>
    <w:qFormat/>
    <w:uiPriority w:val="0"/>
    <w:rPr>
      <w:color w:val="CF333C"/>
    </w:rPr>
  </w:style>
  <w:style w:type="character" w:customStyle="1" w:styleId="45">
    <w:name w:val="after6"/>
    <w:basedOn w:val="9"/>
    <w:qFormat/>
    <w:uiPriority w:val="0"/>
  </w:style>
  <w:style w:type="character" w:customStyle="1" w:styleId="46">
    <w:name w:val="hover5"/>
    <w:basedOn w:val="9"/>
    <w:qFormat/>
    <w:uiPriority w:val="0"/>
    <w:rPr>
      <w:color w:val="CF333C"/>
    </w:rPr>
  </w:style>
  <w:style w:type="character" w:customStyle="1" w:styleId="47">
    <w:name w:val="页眉 Char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8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1361</Words>
  <Characters>1453</Characters>
  <Lines>11</Lines>
  <Paragraphs>3</Paragraphs>
  <TotalTime>13</TotalTime>
  <ScaleCrop>false</ScaleCrop>
  <LinksUpToDate>false</LinksUpToDate>
  <CharactersWithSpaces>1529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2022-05-30T14:50:00Z</dcterms:created>
  <dc:creator>Windows 用户</dc:creator>
  <cp:lastModifiedBy>紫烨幽梦</cp:lastModifiedBy>
  <cp:lastPrinted>2021-05-24T13:58:00Z</cp:lastPrinted>
  <dcterms:modified xsi:type="dcterms:W3CDTF">2022-06-01T07:31:57Z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488706CB0683466CA4785D25C49A5D5A</vt:lpwstr>
  </property>
</Properties>
</file>