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36E" w:rsidRDefault="008E1B24">
      <w:pPr>
        <w:rPr>
          <w:sz w:val="44"/>
          <w:szCs w:val="44"/>
        </w:rPr>
      </w:pPr>
      <w:r>
        <w:rPr>
          <w:rFonts w:hint="eastAsia"/>
          <w:sz w:val="44"/>
          <w:szCs w:val="44"/>
        </w:rPr>
        <w:t>侯马市教师资格认定“一网通办”申报流程</w:t>
      </w:r>
    </w:p>
    <w:p w:rsidR="008E1B24" w:rsidRDefault="008E1B24">
      <w:pPr>
        <w:rPr>
          <w:sz w:val="44"/>
          <w:szCs w:val="44"/>
        </w:rPr>
      </w:pPr>
    </w:p>
    <w:p w:rsidR="008E1B24" w:rsidRPr="008E1B24" w:rsidRDefault="008E1B24" w:rsidP="008E1B24">
      <w:pPr>
        <w:rPr>
          <w:rFonts w:ascii="仿宋" w:eastAsia="仿宋" w:hAnsi="仿宋" w:cs="仿宋"/>
          <w:color w:val="191919"/>
          <w:sz w:val="32"/>
          <w:szCs w:val="32"/>
          <w:shd w:val="clear" w:color="auto" w:fill="FFFFFF"/>
        </w:rPr>
      </w:pPr>
      <w:r>
        <w:rPr>
          <w:rFonts w:ascii="仿宋" w:eastAsia="仿宋" w:hAnsi="仿宋" w:hint="eastAsia"/>
          <w:sz w:val="32"/>
          <w:szCs w:val="32"/>
        </w:rPr>
        <w:t>申请侯马市2022年中小学教师资格认定的人员（以下简称申请人）于</w:t>
      </w:r>
      <w:r>
        <w:rPr>
          <w:rFonts w:ascii="仿宋" w:eastAsia="仿宋" w:hAnsi="仿宋" w:cs="仿宋" w:hint="eastAsia"/>
          <w:color w:val="191919"/>
          <w:sz w:val="32"/>
          <w:szCs w:val="32"/>
          <w:shd w:val="clear" w:color="auto" w:fill="FFFFFF"/>
        </w:rPr>
        <w:t>2022年6月20日9:00至7月1日18:00期间登录</w:t>
      </w:r>
      <w:r w:rsidRPr="008E1B24">
        <w:rPr>
          <w:rFonts w:ascii="仿宋" w:eastAsia="仿宋" w:hAnsi="仿宋" w:cs="仿宋"/>
          <w:color w:val="191919"/>
          <w:sz w:val="32"/>
          <w:szCs w:val="32"/>
          <w:shd w:val="clear" w:color="auto" w:fill="FFFFFF"/>
        </w:rPr>
        <w:t>“</w:t>
      </w:r>
      <w:r w:rsidRPr="008E1B24">
        <w:rPr>
          <w:rFonts w:ascii="仿宋" w:eastAsia="仿宋" w:hAnsi="仿宋" w:cs="仿宋" w:hint="eastAsia"/>
          <w:color w:val="191919"/>
          <w:sz w:val="32"/>
          <w:szCs w:val="32"/>
          <w:shd w:val="clear" w:color="auto" w:fill="FFFFFF"/>
        </w:rPr>
        <w:t>中国</w:t>
      </w:r>
      <w:r w:rsidRPr="008E1B24">
        <w:rPr>
          <w:rFonts w:ascii="仿宋" w:eastAsia="仿宋" w:hAnsi="仿宋" w:cs="仿宋"/>
          <w:color w:val="191919"/>
          <w:sz w:val="32"/>
          <w:szCs w:val="32"/>
          <w:shd w:val="clear" w:color="auto" w:fill="FFFFFF"/>
        </w:rPr>
        <w:t>教师资格网”（https://www.jszg.edu.cn）进行网上申报。申请人可在“中国教师资格网”开放期间注册个人账号（注册需选择“教师资格认定申请人网报入口”），证件号为个人账号，一经注册不能修改，请务必仔细填写。</w:t>
      </w:r>
    </w:p>
    <w:p w:rsidR="008E1B24" w:rsidRDefault="008E1B24" w:rsidP="008E1B24">
      <w:pPr>
        <w:rPr>
          <w:rFonts w:ascii="仿宋" w:eastAsia="仿宋" w:hAnsi="仿宋" w:cs="仿宋"/>
          <w:color w:val="191919"/>
          <w:sz w:val="32"/>
          <w:szCs w:val="32"/>
          <w:shd w:val="clear" w:color="auto" w:fill="FFFFFF"/>
        </w:rPr>
      </w:pPr>
      <w:r w:rsidRPr="008E1B24">
        <w:rPr>
          <w:rFonts w:ascii="仿宋" w:eastAsia="仿宋" w:hAnsi="仿宋" w:cs="仿宋" w:hint="eastAsia"/>
          <w:color w:val="191919"/>
          <w:sz w:val="32"/>
          <w:szCs w:val="32"/>
          <w:shd w:val="clear" w:color="auto" w:fill="FFFFFF"/>
        </w:rPr>
        <w:t>完成申报工作且在侯马市人民医院体检之后，可于2022年6月21日</w:t>
      </w:r>
      <w:r w:rsidR="007840D9">
        <w:rPr>
          <w:rFonts w:ascii="仿宋" w:eastAsia="仿宋" w:hAnsi="仿宋" w:cs="仿宋" w:hint="eastAsia"/>
          <w:color w:val="191919"/>
          <w:sz w:val="32"/>
          <w:szCs w:val="32"/>
          <w:shd w:val="clear" w:color="auto" w:fill="FFFFFF"/>
        </w:rPr>
        <w:t>8:00</w:t>
      </w:r>
      <w:r w:rsidRPr="008E1B24">
        <w:rPr>
          <w:rFonts w:ascii="仿宋" w:eastAsia="仿宋" w:hAnsi="仿宋" w:cs="仿宋" w:hint="eastAsia"/>
          <w:color w:val="191919"/>
          <w:sz w:val="32"/>
          <w:szCs w:val="32"/>
          <w:shd w:val="clear" w:color="auto" w:fill="FFFFFF"/>
        </w:rPr>
        <w:t>至7月10日</w:t>
      </w:r>
      <w:r w:rsidR="007840D9">
        <w:rPr>
          <w:rFonts w:ascii="仿宋" w:eastAsia="仿宋" w:hAnsi="仿宋" w:cs="仿宋" w:hint="eastAsia"/>
          <w:color w:val="191919"/>
          <w:sz w:val="32"/>
          <w:szCs w:val="32"/>
          <w:shd w:val="clear" w:color="auto" w:fill="FFFFFF"/>
        </w:rPr>
        <w:t>18:00</w:t>
      </w:r>
      <w:r w:rsidRPr="008E1B24">
        <w:rPr>
          <w:rFonts w:ascii="仿宋" w:eastAsia="仿宋" w:hAnsi="仿宋" w:cs="仿宋"/>
          <w:color w:val="191919"/>
          <w:sz w:val="32"/>
          <w:szCs w:val="32"/>
          <w:shd w:val="clear" w:color="auto" w:fill="FFFFFF"/>
        </w:rPr>
        <w:t>（周六、日除外）</w:t>
      </w:r>
      <w:r w:rsidR="007840D9">
        <w:rPr>
          <w:rFonts w:ascii="仿宋" w:eastAsia="仿宋" w:hAnsi="仿宋" w:cs="仿宋" w:hint="eastAsia"/>
          <w:color w:val="191919"/>
          <w:sz w:val="32"/>
          <w:szCs w:val="32"/>
          <w:shd w:val="clear" w:color="auto" w:fill="FFFFFF"/>
        </w:rPr>
        <w:t>登录侯马市政务服务网进行网上受理，具体流程如下：</w:t>
      </w:r>
    </w:p>
    <w:p w:rsidR="00622BF5" w:rsidRDefault="007840D9" w:rsidP="00622BF5">
      <w:pPr>
        <w:rPr>
          <w:rFonts w:ascii="仿宋" w:eastAsia="仿宋" w:hAnsi="仿宋" w:cs="仿宋"/>
          <w:color w:val="191919"/>
          <w:sz w:val="32"/>
          <w:szCs w:val="32"/>
          <w:shd w:val="clear" w:color="auto" w:fill="FFFFFF"/>
        </w:rPr>
      </w:pPr>
      <w:r>
        <w:rPr>
          <w:rFonts w:ascii="仿宋" w:eastAsia="仿宋" w:hAnsi="仿宋" w:cs="仿宋" w:hint="eastAsia"/>
          <w:color w:val="191919"/>
          <w:sz w:val="32"/>
          <w:szCs w:val="32"/>
          <w:shd w:val="clear" w:color="auto" w:fill="FFFFFF"/>
        </w:rPr>
        <w:t>在浏览器内搜索</w:t>
      </w:r>
    </w:p>
    <w:p w:rsidR="00D05AA6" w:rsidRDefault="00D05AA6" w:rsidP="008E1B24">
      <w:pPr>
        <w:rPr>
          <w:rFonts w:ascii="仿宋" w:eastAsia="仿宋" w:hAnsi="仿宋" w:cs="仿宋"/>
          <w:color w:val="191919"/>
          <w:sz w:val="32"/>
          <w:szCs w:val="32"/>
          <w:shd w:val="clear" w:color="auto" w:fill="FFFFFF"/>
        </w:rPr>
      </w:pPr>
      <w:r>
        <w:rPr>
          <w:rFonts w:ascii="仿宋" w:eastAsia="仿宋" w:hAnsi="仿宋" w:cs="仿宋" w:hint="eastAsia"/>
          <w:color w:val="191919"/>
          <w:sz w:val="32"/>
          <w:szCs w:val="32"/>
          <w:shd w:val="clear" w:color="auto" w:fill="FFFFFF"/>
        </w:rPr>
        <w:t>直接搜索</w:t>
      </w:r>
      <w:r w:rsidR="007840D9">
        <w:rPr>
          <w:rFonts w:ascii="仿宋" w:eastAsia="仿宋" w:hAnsi="仿宋" w:cs="仿宋" w:hint="eastAsia"/>
          <w:color w:val="191919"/>
          <w:sz w:val="32"/>
          <w:szCs w:val="32"/>
          <w:shd w:val="clear" w:color="auto" w:fill="FFFFFF"/>
        </w:rPr>
        <w:t>“侯马市政务服务网”</w:t>
      </w:r>
      <w:r>
        <w:rPr>
          <w:rFonts w:ascii="仿宋" w:eastAsia="仿宋" w:hAnsi="仿宋" w:cs="仿宋" w:hint="eastAsia"/>
          <w:color w:val="191919"/>
          <w:sz w:val="32"/>
          <w:szCs w:val="32"/>
          <w:shd w:val="clear" w:color="auto" w:fill="FFFFFF"/>
        </w:rPr>
        <w:t>(</w:t>
      </w:r>
      <w:hyperlink r:id="rId6" w:history="1">
        <w:r w:rsidRPr="001535BA">
          <w:rPr>
            <w:rStyle w:val="a5"/>
            <w:rFonts w:ascii="仿宋" w:eastAsia="仿宋" w:hAnsi="仿宋" w:cs="仿宋"/>
            <w:sz w:val="32"/>
            <w:szCs w:val="32"/>
            <w:shd w:val="clear" w:color="auto" w:fill="FFFFFF"/>
          </w:rPr>
          <w:t>http://lf.sxzwfw.gov.cn/houmaxian/public/index</w:t>
        </w:r>
      </w:hyperlink>
      <w:r>
        <w:rPr>
          <w:rFonts w:ascii="仿宋" w:eastAsia="仿宋" w:hAnsi="仿宋" w:cs="仿宋" w:hint="eastAsia"/>
          <w:color w:val="191919"/>
          <w:sz w:val="32"/>
          <w:szCs w:val="32"/>
          <w:shd w:val="clear" w:color="auto" w:fill="FFFFFF"/>
        </w:rPr>
        <w:t>)，</w:t>
      </w:r>
    </w:p>
    <w:p w:rsidR="00D05AA6" w:rsidRDefault="00D05AA6" w:rsidP="008E1B24">
      <w:pPr>
        <w:rPr>
          <w:rFonts w:ascii="仿宋" w:eastAsia="仿宋" w:hAnsi="仿宋" w:cs="仿宋"/>
          <w:color w:val="191919"/>
          <w:sz w:val="32"/>
          <w:szCs w:val="32"/>
          <w:shd w:val="clear" w:color="auto" w:fill="FFFFFF"/>
        </w:rPr>
      </w:pPr>
      <w:r>
        <w:rPr>
          <w:rFonts w:ascii="仿宋" w:eastAsia="仿宋" w:hAnsi="仿宋" w:cs="仿宋" w:hint="eastAsia"/>
          <w:noProof/>
          <w:color w:val="191919"/>
          <w:sz w:val="32"/>
          <w:szCs w:val="32"/>
          <w:shd w:val="clear" w:color="auto" w:fill="FFFFFF"/>
        </w:rPr>
        <w:drawing>
          <wp:inline distT="0" distB="0" distL="0" distR="0">
            <wp:extent cx="5237127" cy="2819400"/>
            <wp:effectExtent l="19050" t="0" r="1623" b="0"/>
            <wp:docPr id="2" name="图片 1" descr="侯马政务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侯马政务服务.png"/>
                    <pic:cNvPicPr/>
                  </pic:nvPicPr>
                  <pic:blipFill>
                    <a:blip r:embed="rId7" cstate="print"/>
                    <a:srcRect r="705" b="4823"/>
                    <a:stretch>
                      <a:fillRect/>
                    </a:stretch>
                  </pic:blipFill>
                  <pic:spPr>
                    <a:xfrm>
                      <a:off x="0" y="0"/>
                      <a:ext cx="5237127" cy="2819400"/>
                    </a:xfrm>
                    <a:prstGeom prst="rect">
                      <a:avLst/>
                    </a:prstGeom>
                  </pic:spPr>
                </pic:pic>
              </a:graphicData>
            </a:graphic>
          </wp:inline>
        </w:drawing>
      </w:r>
    </w:p>
    <w:p w:rsidR="007840D9" w:rsidRDefault="00D05AA6" w:rsidP="008E1B24">
      <w:pPr>
        <w:rPr>
          <w:rFonts w:ascii="仿宋" w:eastAsia="仿宋" w:hAnsi="仿宋" w:cs="仿宋"/>
          <w:color w:val="191919"/>
          <w:sz w:val="32"/>
          <w:szCs w:val="32"/>
          <w:shd w:val="clear" w:color="auto" w:fill="FFFFFF"/>
        </w:rPr>
      </w:pPr>
      <w:r>
        <w:rPr>
          <w:rFonts w:ascii="仿宋" w:eastAsia="仿宋" w:hAnsi="仿宋" w:cs="仿宋" w:hint="eastAsia"/>
          <w:color w:val="191919"/>
          <w:sz w:val="32"/>
          <w:szCs w:val="32"/>
          <w:shd w:val="clear" w:color="auto" w:fill="FFFFFF"/>
        </w:rPr>
        <w:t>进入到网站之后，点击右上角“个人注册”，</w:t>
      </w:r>
      <w:r w:rsidR="002D5EEA">
        <w:rPr>
          <w:rFonts w:ascii="仿宋" w:eastAsia="仿宋" w:hAnsi="仿宋" w:cs="仿宋" w:hint="eastAsia"/>
          <w:color w:val="191919"/>
          <w:sz w:val="32"/>
          <w:szCs w:val="32"/>
          <w:shd w:val="clear" w:color="auto" w:fill="FFFFFF"/>
        </w:rPr>
        <w:t>依据个人信息</w:t>
      </w:r>
      <w:r w:rsidR="002D5EEA">
        <w:rPr>
          <w:rFonts w:ascii="仿宋" w:eastAsia="仿宋" w:hAnsi="仿宋" w:cs="仿宋" w:hint="eastAsia"/>
          <w:color w:val="191919"/>
          <w:sz w:val="32"/>
          <w:szCs w:val="32"/>
          <w:shd w:val="clear" w:color="auto" w:fill="FFFFFF"/>
        </w:rPr>
        <w:lastRenderedPageBreak/>
        <w:t>填写完整。注册成功并返回登录。</w:t>
      </w:r>
    </w:p>
    <w:p w:rsidR="002D5EEA" w:rsidRPr="002D5EEA" w:rsidRDefault="002D5EEA" w:rsidP="008E1B24">
      <w:pPr>
        <w:rPr>
          <w:rFonts w:ascii="仿宋" w:eastAsia="仿宋" w:hAnsi="仿宋" w:cs="仿宋"/>
          <w:color w:val="191919"/>
          <w:sz w:val="32"/>
          <w:szCs w:val="32"/>
          <w:shd w:val="clear" w:color="auto" w:fill="FFFFFF"/>
        </w:rPr>
      </w:pPr>
      <w:r>
        <w:rPr>
          <w:rFonts w:ascii="仿宋" w:eastAsia="仿宋" w:hAnsi="仿宋" w:cs="仿宋" w:hint="eastAsia"/>
          <w:noProof/>
          <w:color w:val="191919"/>
          <w:sz w:val="32"/>
          <w:szCs w:val="32"/>
          <w:shd w:val="clear" w:color="auto" w:fill="FFFFFF"/>
        </w:rPr>
        <w:drawing>
          <wp:inline distT="0" distB="0" distL="0" distR="0">
            <wp:extent cx="5227602" cy="2809875"/>
            <wp:effectExtent l="19050" t="0" r="0" b="0"/>
            <wp:docPr id="3" name="图片 2" descr="个人注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注册.png"/>
                    <pic:cNvPicPr/>
                  </pic:nvPicPr>
                  <pic:blipFill>
                    <a:blip r:embed="rId8" cstate="print"/>
                    <a:srcRect r="886" b="5145"/>
                    <a:stretch>
                      <a:fillRect/>
                    </a:stretch>
                  </pic:blipFill>
                  <pic:spPr>
                    <a:xfrm>
                      <a:off x="0" y="0"/>
                      <a:ext cx="5227602" cy="2809875"/>
                    </a:xfrm>
                    <a:prstGeom prst="rect">
                      <a:avLst/>
                    </a:prstGeom>
                  </pic:spPr>
                </pic:pic>
              </a:graphicData>
            </a:graphic>
          </wp:inline>
        </w:drawing>
      </w:r>
    </w:p>
    <w:p w:rsidR="00D05AA6" w:rsidRDefault="00670046" w:rsidP="008E1B24">
      <w:pPr>
        <w:rPr>
          <w:rFonts w:ascii="仿宋" w:eastAsia="仿宋" w:hAnsi="仿宋" w:cs="仿宋"/>
          <w:color w:val="191919"/>
          <w:sz w:val="32"/>
          <w:szCs w:val="32"/>
          <w:shd w:val="clear" w:color="auto" w:fill="FFFFFF"/>
        </w:rPr>
      </w:pPr>
      <w:r>
        <w:rPr>
          <w:rFonts w:ascii="仿宋" w:eastAsia="仿宋" w:hAnsi="仿宋" w:cs="仿宋" w:hint="eastAsia"/>
          <w:color w:val="191919"/>
          <w:sz w:val="32"/>
          <w:szCs w:val="32"/>
          <w:shd w:val="clear" w:color="auto" w:fill="FFFFFF"/>
        </w:rPr>
        <w:t>登录成功</w:t>
      </w:r>
      <w:proofErr w:type="gramStart"/>
      <w:r>
        <w:rPr>
          <w:rFonts w:ascii="仿宋" w:eastAsia="仿宋" w:hAnsi="仿宋" w:cs="仿宋" w:hint="eastAsia"/>
          <w:color w:val="191919"/>
          <w:sz w:val="32"/>
          <w:szCs w:val="32"/>
          <w:shd w:val="clear" w:color="auto" w:fill="FFFFFF"/>
        </w:rPr>
        <w:t>之后右</w:t>
      </w:r>
      <w:proofErr w:type="gramEnd"/>
      <w:r>
        <w:rPr>
          <w:rFonts w:ascii="仿宋" w:eastAsia="仿宋" w:hAnsi="仿宋" w:cs="仿宋" w:hint="eastAsia"/>
          <w:color w:val="191919"/>
          <w:sz w:val="32"/>
          <w:szCs w:val="32"/>
          <w:shd w:val="clear" w:color="auto" w:fill="FFFFFF"/>
        </w:rPr>
        <w:t>上角会显示申请人的姓名，并显示“服务空间”，此时用鼠标移到“部门”选择“市审批局”</w:t>
      </w:r>
    </w:p>
    <w:p w:rsidR="00670046" w:rsidRDefault="00670046" w:rsidP="008E1B24">
      <w:pPr>
        <w:rPr>
          <w:rFonts w:ascii="仿宋" w:eastAsia="仿宋" w:hAnsi="仿宋" w:cs="仿宋"/>
          <w:color w:val="191919"/>
          <w:sz w:val="32"/>
          <w:szCs w:val="32"/>
          <w:shd w:val="clear" w:color="auto" w:fill="FFFFFF"/>
        </w:rPr>
      </w:pPr>
    </w:p>
    <w:p w:rsidR="00670046" w:rsidRPr="008E1B24" w:rsidRDefault="00670046" w:rsidP="008E1B24">
      <w:pPr>
        <w:rPr>
          <w:rFonts w:ascii="仿宋" w:eastAsia="仿宋" w:hAnsi="仿宋" w:cs="仿宋"/>
          <w:color w:val="191919"/>
          <w:sz w:val="32"/>
          <w:szCs w:val="32"/>
          <w:shd w:val="clear" w:color="auto" w:fill="FFFFFF"/>
        </w:rPr>
      </w:pPr>
      <w:r>
        <w:rPr>
          <w:rFonts w:ascii="仿宋" w:eastAsia="仿宋" w:hAnsi="仿宋" w:cs="仿宋"/>
          <w:noProof/>
          <w:color w:val="191919"/>
          <w:sz w:val="32"/>
          <w:szCs w:val="32"/>
          <w:shd w:val="clear" w:color="auto" w:fill="FFFFFF"/>
        </w:rPr>
        <w:drawing>
          <wp:inline distT="0" distB="0" distL="0" distR="0">
            <wp:extent cx="5282212" cy="2828925"/>
            <wp:effectExtent l="19050" t="0" r="0" b="0"/>
            <wp:docPr id="4" name="图片 3" descr="选择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选择界面.png"/>
                    <pic:cNvPicPr/>
                  </pic:nvPicPr>
                  <pic:blipFill>
                    <a:blip r:embed="rId9" cstate="print"/>
                    <a:srcRect r="-150" b="4502"/>
                    <a:stretch>
                      <a:fillRect/>
                    </a:stretch>
                  </pic:blipFill>
                  <pic:spPr>
                    <a:xfrm>
                      <a:off x="0" y="0"/>
                      <a:ext cx="5282212" cy="2828925"/>
                    </a:xfrm>
                    <a:prstGeom prst="rect">
                      <a:avLst/>
                    </a:prstGeom>
                  </pic:spPr>
                </pic:pic>
              </a:graphicData>
            </a:graphic>
          </wp:inline>
        </w:drawing>
      </w:r>
    </w:p>
    <w:p w:rsidR="008E1B24" w:rsidRDefault="00670046" w:rsidP="008E1B24">
      <w:pPr>
        <w:rPr>
          <w:rFonts w:ascii="仿宋" w:eastAsia="仿宋" w:hAnsi="仿宋"/>
          <w:sz w:val="32"/>
          <w:szCs w:val="32"/>
        </w:rPr>
      </w:pPr>
      <w:r>
        <w:rPr>
          <w:rFonts w:ascii="仿宋" w:eastAsia="仿宋" w:hAnsi="仿宋" w:hint="eastAsia"/>
          <w:sz w:val="32"/>
          <w:szCs w:val="32"/>
        </w:rPr>
        <w:t>在下方搜索栏输入“教师资格认定”并点击搜索，在列出的事项中选择“教师资格认定”并点击“在线办理”</w:t>
      </w:r>
    </w:p>
    <w:p w:rsidR="00670046" w:rsidRDefault="00670046" w:rsidP="008E1B24">
      <w:pPr>
        <w:rPr>
          <w:rFonts w:ascii="仿宋" w:eastAsia="仿宋" w:hAnsi="仿宋"/>
          <w:sz w:val="32"/>
          <w:szCs w:val="32"/>
        </w:rPr>
      </w:pPr>
      <w:r>
        <w:rPr>
          <w:rFonts w:ascii="仿宋" w:eastAsia="仿宋" w:hAnsi="仿宋"/>
          <w:noProof/>
          <w:sz w:val="32"/>
          <w:szCs w:val="32"/>
        </w:rPr>
        <w:lastRenderedPageBreak/>
        <w:drawing>
          <wp:inline distT="0" distB="0" distL="0" distR="0">
            <wp:extent cx="5227602" cy="2828925"/>
            <wp:effectExtent l="19050" t="0" r="0" b="0"/>
            <wp:docPr id="5" name="图片 4" descr="选择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选择完.png"/>
                    <pic:cNvPicPr/>
                  </pic:nvPicPr>
                  <pic:blipFill>
                    <a:blip r:embed="rId10" cstate="print"/>
                    <a:srcRect r="886" b="4502"/>
                    <a:stretch>
                      <a:fillRect/>
                    </a:stretch>
                  </pic:blipFill>
                  <pic:spPr>
                    <a:xfrm>
                      <a:off x="0" y="0"/>
                      <a:ext cx="5227602" cy="2828925"/>
                    </a:xfrm>
                    <a:prstGeom prst="rect">
                      <a:avLst/>
                    </a:prstGeom>
                  </pic:spPr>
                </pic:pic>
              </a:graphicData>
            </a:graphic>
          </wp:inline>
        </w:drawing>
      </w:r>
    </w:p>
    <w:p w:rsidR="00670046" w:rsidRDefault="00670046" w:rsidP="008E1B24">
      <w:pPr>
        <w:rPr>
          <w:rFonts w:ascii="仿宋" w:eastAsia="仿宋" w:hAnsi="仿宋"/>
          <w:sz w:val="32"/>
          <w:szCs w:val="32"/>
        </w:rPr>
      </w:pPr>
      <w:r>
        <w:rPr>
          <w:rFonts w:ascii="仿宋" w:eastAsia="仿宋" w:hAnsi="仿宋" w:hint="eastAsia"/>
          <w:sz w:val="32"/>
          <w:szCs w:val="32"/>
        </w:rPr>
        <w:t>进入在线申报页面之后，</w:t>
      </w:r>
      <w:proofErr w:type="gramStart"/>
      <w:r>
        <w:rPr>
          <w:rFonts w:ascii="仿宋" w:eastAsia="仿宋" w:hAnsi="仿宋" w:hint="eastAsia"/>
          <w:sz w:val="32"/>
          <w:szCs w:val="32"/>
        </w:rPr>
        <w:t>勾选下方</w:t>
      </w:r>
      <w:proofErr w:type="gramEnd"/>
      <w:r>
        <w:rPr>
          <w:rFonts w:ascii="仿宋" w:eastAsia="仿宋" w:hAnsi="仿宋" w:hint="eastAsia"/>
          <w:sz w:val="32"/>
          <w:szCs w:val="32"/>
        </w:rPr>
        <w:t>“审批条件”和“收取材料”，并单击“下一步”</w:t>
      </w:r>
      <w:r w:rsidR="00EE3C48">
        <w:rPr>
          <w:rFonts w:ascii="仿宋" w:eastAsia="仿宋" w:hAnsi="仿宋" w:hint="eastAsia"/>
          <w:sz w:val="32"/>
          <w:szCs w:val="32"/>
        </w:rPr>
        <w:t>，按照要求详细填写信息</w:t>
      </w:r>
    </w:p>
    <w:p w:rsidR="00670046" w:rsidRDefault="00670046" w:rsidP="008E1B24">
      <w:pPr>
        <w:rPr>
          <w:rFonts w:ascii="仿宋" w:eastAsia="仿宋" w:hAnsi="仿宋"/>
          <w:sz w:val="32"/>
          <w:szCs w:val="32"/>
        </w:rPr>
      </w:pPr>
      <w:r>
        <w:rPr>
          <w:rFonts w:ascii="仿宋" w:eastAsia="仿宋" w:hAnsi="仿宋"/>
          <w:noProof/>
          <w:sz w:val="32"/>
          <w:szCs w:val="32"/>
        </w:rPr>
        <w:drawing>
          <wp:inline distT="0" distB="0" distL="0" distR="0">
            <wp:extent cx="5274310" cy="2966720"/>
            <wp:effectExtent l="19050" t="0" r="2540" b="0"/>
            <wp:docPr id="6" name="图片 5" descr="下一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一步.png"/>
                    <pic:cNvPicPr/>
                  </pic:nvPicPr>
                  <pic:blipFill>
                    <a:blip r:embed="rId11" cstate="print"/>
                    <a:stretch>
                      <a:fillRect/>
                    </a:stretch>
                  </pic:blipFill>
                  <pic:spPr>
                    <a:xfrm>
                      <a:off x="0" y="0"/>
                      <a:ext cx="5274310" cy="2966720"/>
                    </a:xfrm>
                    <a:prstGeom prst="rect">
                      <a:avLst/>
                    </a:prstGeom>
                  </pic:spPr>
                </pic:pic>
              </a:graphicData>
            </a:graphic>
          </wp:inline>
        </w:drawing>
      </w:r>
    </w:p>
    <w:p w:rsidR="00EE3C48" w:rsidRDefault="00F97E29" w:rsidP="008E1B24">
      <w:pPr>
        <w:rPr>
          <w:rFonts w:ascii="仿宋" w:eastAsia="仿宋" w:hAnsi="仿宋"/>
          <w:sz w:val="32"/>
          <w:szCs w:val="32"/>
        </w:rPr>
      </w:pPr>
      <w:r>
        <w:rPr>
          <w:rFonts w:ascii="仿宋" w:eastAsia="仿宋" w:hAnsi="仿宋"/>
          <w:noProof/>
          <w:sz w:val="32"/>
          <w:szCs w:val="32"/>
        </w:rPr>
        <w:lastRenderedPageBreak/>
        <w:drawing>
          <wp:inline distT="0" distB="0" distL="0" distR="0">
            <wp:extent cx="5218077" cy="2790825"/>
            <wp:effectExtent l="19050" t="0" r="1623" b="0"/>
            <wp:docPr id="8" name="图片 7" descr="下一步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一步1.png"/>
                    <pic:cNvPicPr/>
                  </pic:nvPicPr>
                  <pic:blipFill>
                    <a:blip r:embed="rId12" cstate="print"/>
                    <a:srcRect r="1066" b="5788"/>
                    <a:stretch>
                      <a:fillRect/>
                    </a:stretch>
                  </pic:blipFill>
                  <pic:spPr>
                    <a:xfrm>
                      <a:off x="0" y="0"/>
                      <a:ext cx="5218077" cy="2790825"/>
                    </a:xfrm>
                    <a:prstGeom prst="rect">
                      <a:avLst/>
                    </a:prstGeom>
                  </pic:spPr>
                </pic:pic>
              </a:graphicData>
            </a:graphic>
          </wp:inline>
        </w:drawing>
      </w:r>
    </w:p>
    <w:p w:rsidR="00BE66E2" w:rsidRDefault="00BE66E2" w:rsidP="008E1B24">
      <w:pPr>
        <w:rPr>
          <w:rFonts w:ascii="仿宋" w:eastAsia="仿宋" w:hAnsi="仿宋"/>
          <w:sz w:val="32"/>
          <w:szCs w:val="32"/>
        </w:rPr>
      </w:pPr>
      <w:r>
        <w:rPr>
          <w:rFonts w:ascii="仿宋" w:eastAsia="仿宋" w:hAnsi="仿宋"/>
          <w:noProof/>
          <w:sz w:val="32"/>
          <w:szCs w:val="32"/>
        </w:rPr>
        <w:drawing>
          <wp:inline distT="0" distB="0" distL="0" distR="0">
            <wp:extent cx="5226332" cy="2828925"/>
            <wp:effectExtent l="19050" t="0" r="0" b="0"/>
            <wp:docPr id="9" name="图片 8" descr="下一步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一步2.png"/>
                    <pic:cNvPicPr/>
                  </pic:nvPicPr>
                  <pic:blipFill>
                    <a:blip r:embed="rId13" cstate="print"/>
                    <a:srcRect r="910" b="4502"/>
                    <a:stretch>
                      <a:fillRect/>
                    </a:stretch>
                  </pic:blipFill>
                  <pic:spPr>
                    <a:xfrm>
                      <a:off x="0" y="0"/>
                      <a:ext cx="5226332" cy="2828925"/>
                    </a:xfrm>
                    <a:prstGeom prst="rect">
                      <a:avLst/>
                    </a:prstGeom>
                  </pic:spPr>
                </pic:pic>
              </a:graphicData>
            </a:graphic>
          </wp:inline>
        </w:drawing>
      </w:r>
    </w:p>
    <w:p w:rsidR="00BE66E2" w:rsidRDefault="00BE66E2" w:rsidP="008E1B24">
      <w:pPr>
        <w:rPr>
          <w:rFonts w:ascii="仿宋" w:eastAsia="仿宋" w:hAnsi="仿宋"/>
          <w:sz w:val="32"/>
          <w:szCs w:val="32"/>
        </w:rPr>
      </w:pPr>
      <w:r>
        <w:rPr>
          <w:rFonts w:ascii="仿宋" w:eastAsia="仿宋" w:hAnsi="仿宋" w:hint="eastAsia"/>
          <w:sz w:val="32"/>
          <w:szCs w:val="32"/>
        </w:rPr>
        <w:t>在上传申报材料界面点击选择附件，选择所需的文件上传</w:t>
      </w:r>
      <w:r w:rsidR="003956AB">
        <w:rPr>
          <w:rFonts w:ascii="仿宋" w:eastAsia="仿宋" w:hAnsi="仿宋" w:hint="eastAsia"/>
          <w:sz w:val="32"/>
          <w:szCs w:val="32"/>
        </w:rPr>
        <w:t>。</w:t>
      </w:r>
    </w:p>
    <w:p w:rsidR="00972C5B" w:rsidRDefault="00972C5B" w:rsidP="008E1B24">
      <w:pPr>
        <w:rPr>
          <w:rFonts w:ascii="仿宋" w:eastAsia="仿宋" w:hAnsi="仿宋"/>
          <w:sz w:val="32"/>
          <w:szCs w:val="32"/>
        </w:rPr>
      </w:pPr>
      <w:r>
        <w:rPr>
          <w:rFonts w:ascii="仿宋" w:eastAsia="仿宋" w:hAnsi="仿宋" w:hint="eastAsia"/>
          <w:sz w:val="32"/>
          <w:szCs w:val="32"/>
        </w:rPr>
        <w:t>需要上传的文件有：</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（一）基本信息材料</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有效期内的身份证件原件。</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（二）申请人所属人员范围材料</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1.户籍在</w:t>
      </w:r>
      <w:r>
        <w:rPr>
          <w:rFonts w:ascii="仿宋" w:eastAsia="仿宋" w:hAnsi="仿宋" w:cs="Arial" w:hint="eastAsia"/>
          <w:color w:val="222222"/>
          <w:spacing w:val="8"/>
          <w:sz w:val="32"/>
          <w:szCs w:val="32"/>
        </w:rPr>
        <w:t>侯马市</w:t>
      </w:r>
      <w:r w:rsidRPr="0098791D">
        <w:rPr>
          <w:rFonts w:ascii="仿宋" w:eastAsia="仿宋" w:hAnsi="仿宋" w:cs="Arial"/>
          <w:color w:val="222222"/>
          <w:spacing w:val="8"/>
          <w:sz w:val="32"/>
          <w:szCs w:val="32"/>
        </w:rPr>
        <w:t>的已毕业人员需要提供户口簿（</w:t>
      </w:r>
      <w:r>
        <w:rPr>
          <w:rFonts w:ascii="仿宋" w:eastAsia="仿宋" w:hAnsi="仿宋" w:cs="Arial" w:hint="eastAsia"/>
          <w:color w:val="222222"/>
          <w:spacing w:val="8"/>
          <w:sz w:val="32"/>
          <w:szCs w:val="32"/>
        </w:rPr>
        <w:t>户主和</w:t>
      </w:r>
      <w:r w:rsidRPr="0098791D">
        <w:rPr>
          <w:rFonts w:ascii="仿宋" w:eastAsia="仿宋" w:hAnsi="仿宋" w:cs="Arial"/>
          <w:color w:val="222222"/>
          <w:spacing w:val="8"/>
          <w:sz w:val="32"/>
          <w:szCs w:val="32"/>
        </w:rPr>
        <w:t>本人页）原件。</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lastRenderedPageBreak/>
        <w:t>2.持有</w:t>
      </w:r>
      <w:r>
        <w:rPr>
          <w:rFonts w:ascii="仿宋" w:eastAsia="仿宋" w:hAnsi="仿宋" w:cs="Arial" w:hint="eastAsia"/>
          <w:color w:val="222222"/>
          <w:spacing w:val="8"/>
          <w:sz w:val="32"/>
          <w:szCs w:val="32"/>
        </w:rPr>
        <w:t>侯马市</w:t>
      </w:r>
      <w:r w:rsidRPr="0098791D">
        <w:rPr>
          <w:rFonts w:ascii="仿宋" w:eastAsia="仿宋" w:hAnsi="仿宋" w:cs="Arial"/>
          <w:color w:val="222222"/>
          <w:spacing w:val="8"/>
          <w:sz w:val="32"/>
          <w:szCs w:val="32"/>
        </w:rPr>
        <w:t>有效期内居住证的已毕业人员需提供居住证原件。</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Pr>
          <w:rFonts w:ascii="仿宋" w:eastAsia="仿宋" w:hAnsi="仿宋" w:cs="Arial" w:hint="eastAsia"/>
          <w:color w:val="222222"/>
          <w:spacing w:val="8"/>
          <w:sz w:val="32"/>
          <w:szCs w:val="32"/>
        </w:rPr>
        <w:t>3</w:t>
      </w:r>
      <w:r w:rsidRPr="0098791D">
        <w:rPr>
          <w:rFonts w:ascii="仿宋" w:eastAsia="仿宋" w:hAnsi="仿宋" w:cs="Arial"/>
          <w:color w:val="222222"/>
          <w:spacing w:val="8"/>
          <w:sz w:val="32"/>
          <w:szCs w:val="32"/>
        </w:rPr>
        <w:t>.</w:t>
      </w:r>
      <w:proofErr w:type="gramStart"/>
      <w:r w:rsidRPr="0098791D">
        <w:rPr>
          <w:rFonts w:ascii="仿宋" w:eastAsia="仿宋" w:hAnsi="仿宋" w:cs="Arial"/>
          <w:color w:val="222222"/>
          <w:spacing w:val="8"/>
          <w:sz w:val="32"/>
          <w:szCs w:val="32"/>
        </w:rPr>
        <w:t>驻</w:t>
      </w:r>
      <w:r>
        <w:rPr>
          <w:rFonts w:ascii="仿宋" w:eastAsia="仿宋" w:hAnsi="仿宋" w:cs="Arial" w:hint="eastAsia"/>
          <w:color w:val="222222"/>
          <w:spacing w:val="8"/>
          <w:sz w:val="32"/>
          <w:szCs w:val="32"/>
        </w:rPr>
        <w:t>侯</w:t>
      </w:r>
      <w:r w:rsidRPr="0098791D">
        <w:rPr>
          <w:rFonts w:ascii="仿宋" w:eastAsia="仿宋" w:hAnsi="仿宋" w:cs="Arial"/>
          <w:color w:val="222222"/>
          <w:spacing w:val="8"/>
          <w:sz w:val="32"/>
          <w:szCs w:val="32"/>
        </w:rPr>
        <w:t>部队</w:t>
      </w:r>
      <w:proofErr w:type="gramEnd"/>
      <w:r w:rsidRPr="0098791D">
        <w:rPr>
          <w:rFonts w:ascii="仿宋" w:eastAsia="仿宋" w:hAnsi="仿宋" w:cs="Arial"/>
          <w:color w:val="222222"/>
          <w:spacing w:val="8"/>
          <w:sz w:val="32"/>
          <w:szCs w:val="32"/>
        </w:rPr>
        <w:t>现役军人和现役武警应提供由所属部队或单位的组织人事部门出具的人事关系证明，证明格式依该部队或单位的规定而定，证明应明示申请人属于</w:t>
      </w:r>
      <w:proofErr w:type="gramStart"/>
      <w:r w:rsidRPr="0098791D">
        <w:rPr>
          <w:rFonts w:ascii="仿宋" w:eastAsia="仿宋" w:hAnsi="仿宋" w:cs="Arial"/>
          <w:color w:val="222222"/>
          <w:spacing w:val="8"/>
          <w:sz w:val="32"/>
          <w:szCs w:val="32"/>
        </w:rPr>
        <w:t>该驻</w:t>
      </w:r>
      <w:r>
        <w:rPr>
          <w:rFonts w:ascii="仿宋" w:eastAsia="仿宋" w:hAnsi="仿宋" w:cs="Arial" w:hint="eastAsia"/>
          <w:color w:val="222222"/>
          <w:spacing w:val="8"/>
          <w:sz w:val="32"/>
          <w:szCs w:val="32"/>
        </w:rPr>
        <w:t>侯</w:t>
      </w:r>
      <w:proofErr w:type="gramEnd"/>
      <w:r w:rsidRPr="0098791D">
        <w:rPr>
          <w:rFonts w:ascii="仿宋" w:eastAsia="仿宋" w:hAnsi="仿宋" w:cs="Arial"/>
          <w:color w:val="222222"/>
          <w:spacing w:val="8"/>
          <w:sz w:val="32"/>
          <w:szCs w:val="32"/>
        </w:rPr>
        <w:t>部队。</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（三）学历条件材料</w:t>
      </w:r>
    </w:p>
    <w:p w:rsidR="00972C5B" w:rsidRPr="00AB0D70"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b/>
          <w:color w:val="222222"/>
          <w:spacing w:val="8"/>
          <w:sz w:val="32"/>
          <w:szCs w:val="32"/>
        </w:rPr>
      </w:pPr>
      <w:r w:rsidRPr="0098791D">
        <w:rPr>
          <w:rFonts w:ascii="仿宋" w:eastAsia="仿宋" w:hAnsi="仿宋" w:cs="Arial"/>
          <w:color w:val="222222"/>
          <w:spacing w:val="8"/>
          <w:sz w:val="32"/>
          <w:szCs w:val="32"/>
        </w:rPr>
        <w:t>毕业证书原件。港澳台学历还应同时提交教育部留学服务中心出具的《港澳台学历学位认证书》原件，国外学历还应同时提交教育部留学服务中心出具的《国外学历学位认证书》的原件。</w:t>
      </w:r>
      <w:r w:rsidRPr="00AB0D70">
        <w:rPr>
          <w:rFonts w:ascii="仿宋" w:eastAsia="仿宋" w:hAnsi="仿宋" w:cs="Arial"/>
          <w:b/>
          <w:color w:val="222222"/>
          <w:spacing w:val="8"/>
          <w:sz w:val="32"/>
          <w:szCs w:val="32"/>
        </w:rPr>
        <w:t>学历信息经过中国教师资格网电子信息比对的可不提交。</w:t>
      </w:r>
    </w:p>
    <w:p w:rsidR="00972C5B" w:rsidRPr="0098791D" w:rsidRDefault="00972C5B" w:rsidP="00972C5B">
      <w:pPr>
        <w:pStyle w:val="a8"/>
        <w:shd w:val="clear" w:color="auto" w:fill="FFFFFF"/>
        <w:spacing w:before="0" w:beforeAutospacing="0" w:after="0" w:afterAutospacing="0" w:line="560" w:lineRule="exact"/>
        <w:ind w:firstLineChars="200" w:firstLine="674"/>
        <w:rPr>
          <w:rFonts w:ascii="仿宋" w:eastAsia="仿宋" w:hAnsi="仿宋" w:cs="Arial"/>
          <w:color w:val="222222"/>
          <w:spacing w:val="8"/>
          <w:sz w:val="32"/>
          <w:szCs w:val="32"/>
        </w:rPr>
      </w:pPr>
      <w:r w:rsidRPr="00AB0D70">
        <w:rPr>
          <w:rFonts w:ascii="仿宋" w:eastAsia="仿宋" w:hAnsi="仿宋" w:cs="Arial"/>
          <w:b/>
          <w:color w:val="222222"/>
          <w:spacing w:val="8"/>
          <w:sz w:val="32"/>
          <w:szCs w:val="32"/>
        </w:rPr>
        <w:t>特别提示</w:t>
      </w:r>
      <w:r w:rsidRPr="0098791D">
        <w:rPr>
          <w:rFonts w:ascii="仿宋" w:eastAsia="仿宋" w:hAnsi="仿宋" w:cs="Arial"/>
          <w:color w:val="222222"/>
          <w:spacing w:val="8"/>
          <w:sz w:val="32"/>
          <w:szCs w:val="32"/>
        </w:rPr>
        <w:t>：</w:t>
      </w:r>
      <w:r w:rsidRPr="00AB0D70">
        <w:rPr>
          <w:rFonts w:ascii="仿宋" w:eastAsia="仿宋" w:hAnsi="仿宋" w:cs="Arial"/>
          <w:b/>
          <w:color w:val="222222"/>
          <w:spacing w:val="8"/>
          <w:sz w:val="32"/>
          <w:szCs w:val="32"/>
        </w:rPr>
        <w:t>在审核材料过程中，对于中国教师资格网无法直接比对验证的学历，申请人须提交《中国高等教育学历认证报告》（</w:t>
      </w:r>
      <w:proofErr w:type="gramStart"/>
      <w:r w:rsidRPr="00AB0D70">
        <w:rPr>
          <w:rFonts w:ascii="仿宋" w:eastAsia="仿宋" w:hAnsi="仿宋" w:cs="Arial"/>
          <w:b/>
          <w:color w:val="222222"/>
          <w:spacing w:val="8"/>
          <w:sz w:val="32"/>
          <w:szCs w:val="32"/>
        </w:rPr>
        <w:t>学信网在线</w:t>
      </w:r>
      <w:proofErr w:type="gramEnd"/>
      <w:r w:rsidRPr="00AB0D70">
        <w:rPr>
          <w:rFonts w:ascii="仿宋" w:eastAsia="仿宋" w:hAnsi="仿宋" w:cs="Arial"/>
          <w:b/>
          <w:color w:val="222222"/>
          <w:spacing w:val="8"/>
          <w:sz w:val="32"/>
          <w:szCs w:val="32"/>
        </w:rPr>
        <w:t xml:space="preserve"> 申请，网址：https://www.chsi.com.cn/xlcx/bgcx.jsp），否则视为不合格学历将不予受理。</w:t>
      </w:r>
      <w:r w:rsidRPr="0098791D">
        <w:rPr>
          <w:rFonts w:ascii="仿宋" w:eastAsia="仿宋" w:hAnsi="仿宋" w:cs="Arial"/>
          <w:color w:val="222222"/>
          <w:spacing w:val="8"/>
          <w:sz w:val="32"/>
          <w:szCs w:val="32"/>
        </w:rPr>
        <w:t>建议申请人提前</w:t>
      </w:r>
      <w:proofErr w:type="gramStart"/>
      <w:r w:rsidRPr="0098791D">
        <w:rPr>
          <w:rFonts w:ascii="仿宋" w:eastAsia="仿宋" w:hAnsi="仿宋" w:cs="Arial"/>
          <w:color w:val="222222"/>
          <w:spacing w:val="8"/>
          <w:sz w:val="32"/>
          <w:szCs w:val="32"/>
        </w:rPr>
        <w:t>在学信网</w:t>
      </w:r>
      <w:proofErr w:type="gramEnd"/>
      <w:r w:rsidRPr="0098791D">
        <w:rPr>
          <w:rFonts w:ascii="仿宋" w:eastAsia="仿宋" w:hAnsi="仿宋" w:cs="Arial"/>
          <w:color w:val="222222"/>
          <w:spacing w:val="8"/>
          <w:sz w:val="32"/>
          <w:szCs w:val="32"/>
        </w:rPr>
        <w:t>验证学历，无法验证的及时申请认证报告。山西省具有办学资质院校开设的中等学历层次幼儿教育类专业毕业的申请人，对学历验证不做要求，只需提供毕业证书原件即可。就读于成人教育（自学考试、电大、夜大学、函授）、网络教育的人员</w:t>
      </w:r>
      <w:proofErr w:type="gramStart"/>
      <w:r w:rsidRPr="0098791D">
        <w:rPr>
          <w:rFonts w:ascii="仿宋" w:eastAsia="仿宋" w:hAnsi="仿宋" w:cs="Arial"/>
          <w:color w:val="222222"/>
          <w:spacing w:val="8"/>
          <w:sz w:val="32"/>
          <w:szCs w:val="32"/>
        </w:rPr>
        <w:t>须毕业</w:t>
      </w:r>
      <w:proofErr w:type="gramEnd"/>
      <w:r w:rsidRPr="0098791D">
        <w:rPr>
          <w:rFonts w:ascii="仿宋" w:eastAsia="仿宋" w:hAnsi="仿宋" w:cs="Arial"/>
          <w:color w:val="222222"/>
          <w:spacing w:val="8"/>
          <w:sz w:val="32"/>
          <w:szCs w:val="32"/>
        </w:rPr>
        <w:t>并取得国民教育系列学历。</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（四）考试条件材料</w:t>
      </w:r>
    </w:p>
    <w:p w:rsidR="00972C5B" w:rsidRPr="00E17F30"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b/>
          <w:spacing w:val="8"/>
          <w:sz w:val="32"/>
          <w:szCs w:val="32"/>
        </w:rPr>
      </w:pPr>
      <w:r w:rsidRPr="0098791D">
        <w:rPr>
          <w:rFonts w:ascii="仿宋" w:eastAsia="仿宋" w:hAnsi="仿宋" w:cs="Arial"/>
          <w:color w:val="222222"/>
          <w:spacing w:val="8"/>
          <w:sz w:val="32"/>
          <w:szCs w:val="32"/>
        </w:rPr>
        <w:lastRenderedPageBreak/>
        <w:t>《中小学教师资格考试合格证明》或</w:t>
      </w:r>
      <w:r w:rsidRPr="00AB0D70">
        <w:rPr>
          <w:rFonts w:ascii="仿宋" w:eastAsia="仿宋" w:hAnsi="仿宋" w:cs="Arial"/>
          <w:spacing w:val="8"/>
          <w:sz w:val="32"/>
          <w:szCs w:val="32"/>
        </w:rPr>
        <w:t>《师范生</w:t>
      </w:r>
      <w:r w:rsidRPr="0098791D">
        <w:rPr>
          <w:rFonts w:ascii="仿宋" w:eastAsia="仿宋" w:hAnsi="仿宋" w:cs="Arial"/>
          <w:color w:val="222222"/>
          <w:spacing w:val="8"/>
          <w:sz w:val="32"/>
          <w:szCs w:val="32"/>
        </w:rPr>
        <w:t>教师职业能力证书》通过中国教师资格网报名系统比对核验，无需现场提交。</w:t>
      </w:r>
      <w:r w:rsidRPr="00E17F30">
        <w:rPr>
          <w:rFonts w:ascii="仿宋" w:eastAsia="仿宋" w:hAnsi="仿宋" w:hint="eastAsia"/>
          <w:b/>
          <w:sz w:val="32"/>
          <w:szCs w:val="32"/>
        </w:rPr>
        <w:t>今年教师资格考试合格成绩6月15</w:t>
      </w:r>
      <w:r>
        <w:rPr>
          <w:rFonts w:ascii="仿宋" w:eastAsia="仿宋" w:hAnsi="仿宋" w:hint="eastAsia"/>
          <w:b/>
          <w:sz w:val="32"/>
          <w:szCs w:val="32"/>
        </w:rPr>
        <w:t>日公布，</w:t>
      </w:r>
      <w:r w:rsidRPr="00E17F30">
        <w:rPr>
          <w:rFonts w:ascii="仿宋" w:eastAsia="仿宋" w:hAnsi="仿宋" w:hint="eastAsia"/>
          <w:b/>
          <w:sz w:val="32"/>
          <w:szCs w:val="32"/>
        </w:rPr>
        <w:t>申请人</w:t>
      </w:r>
      <w:r>
        <w:rPr>
          <w:rFonts w:ascii="仿宋" w:eastAsia="仿宋" w:hAnsi="仿宋" w:hint="eastAsia"/>
          <w:b/>
          <w:sz w:val="32"/>
          <w:szCs w:val="32"/>
        </w:rPr>
        <w:t>须公布后</w:t>
      </w:r>
      <w:r w:rsidRPr="00E17F30">
        <w:rPr>
          <w:rFonts w:ascii="仿宋" w:eastAsia="仿宋" w:hAnsi="仿宋" w:hint="eastAsia"/>
          <w:b/>
          <w:sz w:val="32"/>
          <w:szCs w:val="32"/>
        </w:rPr>
        <w:t>才可自行打印合格证书</w:t>
      </w:r>
    </w:p>
    <w:p w:rsidR="00972C5B" w:rsidRPr="0098791D" w:rsidRDefault="00972C5B" w:rsidP="00972C5B">
      <w:pPr>
        <w:pStyle w:val="a8"/>
        <w:shd w:val="clear" w:color="auto" w:fill="FFFFFF"/>
        <w:spacing w:before="0" w:beforeAutospacing="0" w:after="0" w:afterAutospacing="0" w:line="560" w:lineRule="exact"/>
        <w:ind w:firstLineChars="200" w:firstLine="672"/>
        <w:rPr>
          <w:rFonts w:ascii="仿宋" w:eastAsia="仿宋" w:hAnsi="仿宋" w:cs="Arial"/>
          <w:color w:val="222222"/>
          <w:spacing w:val="8"/>
          <w:sz w:val="32"/>
          <w:szCs w:val="32"/>
        </w:rPr>
      </w:pPr>
      <w:r w:rsidRPr="0098791D">
        <w:rPr>
          <w:rFonts w:ascii="仿宋" w:eastAsia="仿宋" w:hAnsi="仿宋" w:cs="Arial"/>
          <w:color w:val="222222"/>
          <w:spacing w:val="8"/>
          <w:sz w:val="32"/>
          <w:szCs w:val="32"/>
        </w:rPr>
        <w:t>（五）普通话条件材料</w:t>
      </w:r>
    </w:p>
    <w:p w:rsidR="003956AB" w:rsidRPr="003956AB" w:rsidRDefault="00972C5B" w:rsidP="00972C5B">
      <w:pPr>
        <w:rPr>
          <w:rFonts w:ascii="仿宋" w:eastAsia="仿宋" w:hAnsi="仿宋"/>
          <w:sz w:val="32"/>
          <w:szCs w:val="32"/>
        </w:rPr>
      </w:pPr>
      <w:r w:rsidRPr="0098791D">
        <w:rPr>
          <w:rFonts w:ascii="仿宋" w:eastAsia="仿宋" w:hAnsi="仿宋" w:cs="Arial"/>
          <w:color w:val="222222"/>
          <w:spacing w:val="8"/>
          <w:sz w:val="32"/>
          <w:szCs w:val="32"/>
        </w:rPr>
        <w:t>中国教师资格网无法比对核验申请人普通话水平测试等级的，需现场提交《普通话水平测试等级证书》原件。经中国教师资格网比对核验成功的可不提交。纸质证书遗失的，不予补发，申请人可登录“全国普通话培训测试信息资源网”（网址：http://www.cltt.org/）查询本人普通话水平测试等级证书相关信息，打印查询页面。</w:t>
      </w:r>
    </w:p>
    <w:p w:rsidR="00BE66E2" w:rsidRDefault="00BE66E2" w:rsidP="008E1B24">
      <w:pPr>
        <w:rPr>
          <w:rFonts w:ascii="仿宋" w:eastAsia="仿宋" w:hAnsi="仿宋"/>
          <w:sz w:val="32"/>
          <w:szCs w:val="32"/>
        </w:rPr>
      </w:pPr>
      <w:r>
        <w:rPr>
          <w:rFonts w:ascii="仿宋" w:eastAsia="仿宋" w:hAnsi="仿宋"/>
          <w:noProof/>
          <w:sz w:val="32"/>
          <w:szCs w:val="32"/>
        </w:rPr>
        <w:drawing>
          <wp:inline distT="0" distB="0" distL="0" distR="0">
            <wp:extent cx="5237127" cy="2752725"/>
            <wp:effectExtent l="19050" t="0" r="1623" b="0"/>
            <wp:docPr id="10" name="图片 9" descr="下一步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一步3.png"/>
                    <pic:cNvPicPr/>
                  </pic:nvPicPr>
                  <pic:blipFill>
                    <a:blip r:embed="rId14" cstate="print"/>
                    <a:srcRect r="705" b="7074"/>
                    <a:stretch>
                      <a:fillRect/>
                    </a:stretch>
                  </pic:blipFill>
                  <pic:spPr>
                    <a:xfrm>
                      <a:off x="0" y="0"/>
                      <a:ext cx="5237127" cy="2752725"/>
                    </a:xfrm>
                    <a:prstGeom prst="rect">
                      <a:avLst/>
                    </a:prstGeom>
                  </pic:spPr>
                </pic:pic>
              </a:graphicData>
            </a:graphic>
          </wp:inline>
        </w:drawing>
      </w:r>
    </w:p>
    <w:p w:rsidR="00BE66E2" w:rsidRDefault="00BE66E2" w:rsidP="008E1B24">
      <w:pPr>
        <w:rPr>
          <w:rFonts w:ascii="仿宋" w:eastAsia="仿宋" w:hAnsi="仿宋"/>
          <w:sz w:val="32"/>
          <w:szCs w:val="32"/>
        </w:rPr>
      </w:pPr>
      <w:r>
        <w:rPr>
          <w:rFonts w:ascii="仿宋" w:eastAsia="仿宋" w:hAnsi="仿宋" w:hint="eastAsia"/>
          <w:sz w:val="32"/>
          <w:szCs w:val="32"/>
        </w:rPr>
        <w:t>接下来提交的时候“是否审批结果送达”选择“是”，并将个人信息填写完整准确，以便于后续接收《教师资格证书》和《教师资格认定申请表》EMS邮件。</w:t>
      </w:r>
    </w:p>
    <w:p w:rsidR="00BE66E2" w:rsidRPr="00BE66E2" w:rsidRDefault="00BE66E2" w:rsidP="008E1B24">
      <w:pPr>
        <w:rPr>
          <w:rFonts w:ascii="仿宋" w:eastAsia="仿宋" w:hAnsi="仿宋"/>
          <w:sz w:val="32"/>
          <w:szCs w:val="32"/>
        </w:rPr>
      </w:pPr>
      <w:r>
        <w:rPr>
          <w:rFonts w:ascii="仿宋" w:eastAsia="仿宋" w:hAnsi="仿宋"/>
          <w:noProof/>
          <w:sz w:val="32"/>
          <w:szCs w:val="32"/>
        </w:rPr>
        <w:lastRenderedPageBreak/>
        <w:drawing>
          <wp:inline distT="0" distB="0" distL="0" distR="0">
            <wp:extent cx="5245382" cy="2781300"/>
            <wp:effectExtent l="19050" t="0" r="0" b="0"/>
            <wp:docPr id="11" name="图片 10" descr="提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交.png"/>
                    <pic:cNvPicPr/>
                  </pic:nvPicPr>
                  <pic:blipFill>
                    <a:blip r:embed="rId15" cstate="print"/>
                    <a:srcRect r="548" b="6109"/>
                    <a:stretch>
                      <a:fillRect/>
                    </a:stretch>
                  </pic:blipFill>
                  <pic:spPr>
                    <a:xfrm>
                      <a:off x="0" y="0"/>
                      <a:ext cx="5245382" cy="2781300"/>
                    </a:xfrm>
                    <a:prstGeom prst="rect">
                      <a:avLst/>
                    </a:prstGeom>
                  </pic:spPr>
                </pic:pic>
              </a:graphicData>
            </a:graphic>
          </wp:inline>
        </w:drawing>
      </w:r>
    </w:p>
    <w:sectPr w:rsidR="00BE66E2" w:rsidRPr="00BE66E2" w:rsidSect="000F236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58B" w:rsidRDefault="00C6658B" w:rsidP="008E1B24">
      <w:r>
        <w:separator/>
      </w:r>
    </w:p>
  </w:endnote>
  <w:endnote w:type="continuationSeparator" w:id="0">
    <w:p w:rsidR="00C6658B" w:rsidRDefault="00C6658B" w:rsidP="008E1B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58B" w:rsidRDefault="00C6658B" w:rsidP="008E1B24">
      <w:r>
        <w:separator/>
      </w:r>
    </w:p>
  </w:footnote>
  <w:footnote w:type="continuationSeparator" w:id="0">
    <w:p w:rsidR="00C6658B" w:rsidRDefault="00C6658B" w:rsidP="008E1B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B24"/>
    <w:rsid w:val="000F236E"/>
    <w:rsid w:val="002D5EEA"/>
    <w:rsid w:val="003956AB"/>
    <w:rsid w:val="00622BF5"/>
    <w:rsid w:val="00670046"/>
    <w:rsid w:val="007840D9"/>
    <w:rsid w:val="008E1B24"/>
    <w:rsid w:val="00972C5B"/>
    <w:rsid w:val="00BE66E2"/>
    <w:rsid w:val="00C6658B"/>
    <w:rsid w:val="00C87B52"/>
    <w:rsid w:val="00D05AA6"/>
    <w:rsid w:val="00EE3C48"/>
    <w:rsid w:val="00F97E29"/>
    <w:rsid w:val="00FB53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3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E1B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E1B24"/>
    <w:rPr>
      <w:sz w:val="18"/>
      <w:szCs w:val="18"/>
    </w:rPr>
  </w:style>
  <w:style w:type="paragraph" w:styleId="a4">
    <w:name w:val="footer"/>
    <w:basedOn w:val="a"/>
    <w:link w:val="Char0"/>
    <w:uiPriority w:val="99"/>
    <w:semiHidden/>
    <w:unhideWhenUsed/>
    <w:rsid w:val="008E1B2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E1B24"/>
    <w:rPr>
      <w:sz w:val="18"/>
      <w:szCs w:val="18"/>
    </w:rPr>
  </w:style>
  <w:style w:type="character" w:styleId="a5">
    <w:name w:val="Hyperlink"/>
    <w:basedOn w:val="a0"/>
    <w:uiPriority w:val="99"/>
    <w:unhideWhenUsed/>
    <w:rsid w:val="007840D9"/>
    <w:rPr>
      <w:color w:val="0000FF" w:themeColor="hyperlink"/>
      <w:u w:val="single"/>
    </w:rPr>
  </w:style>
  <w:style w:type="character" w:styleId="a6">
    <w:name w:val="FollowedHyperlink"/>
    <w:basedOn w:val="a0"/>
    <w:uiPriority w:val="99"/>
    <w:semiHidden/>
    <w:unhideWhenUsed/>
    <w:rsid w:val="00D05AA6"/>
    <w:rPr>
      <w:color w:val="800080" w:themeColor="followedHyperlink"/>
      <w:u w:val="single"/>
    </w:rPr>
  </w:style>
  <w:style w:type="paragraph" w:styleId="a7">
    <w:name w:val="Balloon Text"/>
    <w:basedOn w:val="a"/>
    <w:link w:val="Char1"/>
    <w:uiPriority w:val="99"/>
    <w:semiHidden/>
    <w:unhideWhenUsed/>
    <w:rsid w:val="00D05AA6"/>
    <w:rPr>
      <w:sz w:val="18"/>
      <w:szCs w:val="18"/>
    </w:rPr>
  </w:style>
  <w:style w:type="character" w:customStyle="1" w:styleId="Char1">
    <w:name w:val="批注框文本 Char"/>
    <w:basedOn w:val="a0"/>
    <w:link w:val="a7"/>
    <w:uiPriority w:val="99"/>
    <w:semiHidden/>
    <w:rsid w:val="00D05AA6"/>
    <w:rPr>
      <w:sz w:val="18"/>
      <w:szCs w:val="18"/>
    </w:rPr>
  </w:style>
  <w:style w:type="paragraph" w:styleId="a8">
    <w:name w:val="Normal (Web)"/>
    <w:basedOn w:val="a"/>
    <w:unhideWhenUsed/>
    <w:qFormat/>
    <w:rsid w:val="00972C5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lf.sxzwfw.gov.cn/houmaxian/public/index"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7</Pages>
  <Words>230</Words>
  <Characters>1316</Characters>
  <Application>Microsoft Office Word</Application>
  <DocSecurity>0</DocSecurity>
  <Lines>10</Lines>
  <Paragraphs>3</Paragraphs>
  <ScaleCrop>false</ScaleCrop>
  <Company/>
  <LinksUpToDate>false</LinksUpToDate>
  <CharactersWithSpaces>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2022-05-27T08:08:00Z</dcterms:created>
  <dcterms:modified xsi:type="dcterms:W3CDTF">2022-05-30T01:29:00Z</dcterms:modified>
</cp:coreProperties>
</file>