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000" w:type="pct"/>
        <w:tblInd w:w="0" w:type="dxa"/>
        <w:tblLayout w:type="autofit"/>
        <w:tblCellMar>
          <w:top w:w="0" w:type="dxa"/>
          <w:left w:w="108" w:type="dxa"/>
          <w:bottom w:w="0" w:type="dxa"/>
          <w:right w:w="108" w:type="dxa"/>
        </w:tblCellMar>
      </w:tblPr>
      <w:tblGrid>
        <w:gridCol w:w="409"/>
        <w:gridCol w:w="410"/>
        <w:gridCol w:w="228"/>
        <w:gridCol w:w="385"/>
        <w:gridCol w:w="936"/>
        <w:gridCol w:w="1770"/>
        <w:gridCol w:w="1770"/>
        <w:gridCol w:w="2614"/>
      </w:tblGrid>
      <w:tr>
        <w:tblPrEx>
          <w:tblCellMar>
            <w:top w:w="0" w:type="dxa"/>
            <w:left w:w="108" w:type="dxa"/>
            <w:bottom w:w="0" w:type="dxa"/>
            <w:right w:w="108" w:type="dxa"/>
          </w:tblCellMar>
        </w:tblPrEx>
        <w:trPr>
          <w:trHeight w:val="919"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36"/>
                <w:szCs w:val="36"/>
              </w:rPr>
            </w:pPr>
            <w:r>
              <w:rPr>
                <w:rFonts w:hint="eastAsia" w:ascii="黑体" w:hAnsi="黑体" w:eastAsia="黑体" w:cs="宋体"/>
                <w:kern w:val="0"/>
                <w:sz w:val="36"/>
                <w:szCs w:val="36"/>
              </w:rPr>
              <w:t>2022年内蒙古宏鉮科技发展有限责任公司引进博士硕士岗位需求目录</w:t>
            </w:r>
          </w:p>
        </w:tc>
      </w:tr>
      <w:tr>
        <w:tblPrEx>
          <w:tblCellMar>
            <w:top w:w="0" w:type="dxa"/>
            <w:left w:w="108" w:type="dxa"/>
            <w:bottom w:w="0" w:type="dxa"/>
            <w:right w:w="108" w:type="dxa"/>
          </w:tblCellMar>
        </w:tblPrEx>
        <w:trPr>
          <w:trHeight w:val="342"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kern w:val="0"/>
                <w:sz w:val="24"/>
                <w:szCs w:val="24"/>
              </w:rPr>
            </w:pPr>
          </w:p>
          <w:p>
            <w:pPr>
              <w:widowControl/>
              <w:jc w:val="right"/>
              <w:rPr>
                <w:rFonts w:ascii="黑体" w:hAnsi="黑体" w:eastAsia="黑体" w:cs="宋体"/>
                <w:kern w:val="0"/>
                <w:sz w:val="24"/>
                <w:szCs w:val="24"/>
              </w:rPr>
            </w:pPr>
            <w:r>
              <w:rPr>
                <w:rFonts w:hint="eastAsia" w:ascii="黑体" w:hAnsi="黑体" w:eastAsia="黑体" w:cs="宋体"/>
                <w:kern w:val="0"/>
                <w:sz w:val="24"/>
                <w:szCs w:val="24"/>
              </w:rPr>
              <w:t>截止日期：2022年12月</w:t>
            </w:r>
          </w:p>
        </w:tc>
      </w:tr>
      <w:tr>
        <w:tblPrEx>
          <w:tblCellMar>
            <w:top w:w="0" w:type="dxa"/>
            <w:left w:w="108" w:type="dxa"/>
            <w:bottom w:w="0" w:type="dxa"/>
            <w:right w:w="108" w:type="dxa"/>
          </w:tblCellMar>
        </w:tblPrEx>
        <w:trPr>
          <w:trHeight w:val="2382"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b/>
                <w:bCs/>
                <w:kern w:val="0"/>
                <w:sz w:val="22"/>
              </w:rPr>
            </w:pPr>
            <w:r>
              <w:rPr>
                <w:rFonts w:hint="eastAsia" w:ascii="宋体" w:hAnsi="宋体" w:eastAsia="宋体" w:cs="宋体"/>
                <w:b/>
                <w:bCs/>
                <w:kern w:val="0"/>
                <w:sz w:val="22"/>
              </w:rPr>
              <w:t>单位简介：</w:t>
            </w:r>
            <w:r>
              <w:rPr>
                <w:rFonts w:hint="eastAsia" w:ascii="黑体" w:hAnsi="黑体" w:eastAsia="黑体" w:cs="宋体"/>
                <w:kern w:val="0"/>
                <w:sz w:val="22"/>
              </w:rPr>
              <w:br w:type="textWrapping"/>
            </w:r>
            <w:r>
              <w:rPr>
                <w:rFonts w:hint="eastAsia" w:ascii="黑体" w:hAnsi="黑体" w:eastAsia="黑体" w:cs="宋体"/>
                <w:kern w:val="0"/>
                <w:sz w:val="22"/>
              </w:rPr>
              <w:t xml:space="preserve">    我公司是一家以金属矿产资源选别和开发及工程技术应用研究为主的高新技术公司。公司注册资本</w:t>
            </w:r>
            <w:r>
              <w:rPr>
                <w:rFonts w:ascii="Times New Roman" w:hAnsi="Times New Roman" w:eastAsia="宋体" w:cs="Times New Roman"/>
                <w:kern w:val="0"/>
                <w:sz w:val="22"/>
              </w:rPr>
              <w:t>1.23</w:t>
            </w:r>
            <w:r>
              <w:rPr>
                <w:rFonts w:hint="eastAsia" w:ascii="黑体" w:hAnsi="黑体" w:eastAsia="黑体" w:cs="宋体"/>
                <w:kern w:val="0"/>
                <w:sz w:val="22"/>
              </w:rPr>
              <w:t>亿元，是白云鄂博矿区限上企业，拥有核心选矿技术和研发能力及管理能力的高新技术企业。公司坚持以创新尤其是科技创新为核心竞争力，在金属矿提质降杂、低品位难选冶资源选矿综合回收利用及大规模工程化开发应用等方面具有丰富的实践经验和强大的技术优势，建立完整的选矿研发体系，形成自主技术和工程能力。公司以“引领选矿工业前进方向，创新选矿工业发展道路”为企业初心和使命，以“重义重德、共创共赢”为企业价值观，积极履行社会责任，共同发展理念得到广泛认可。公司作为白云矿业市</w:t>
            </w:r>
            <w:bookmarkStart w:id="0" w:name="_GoBack"/>
            <w:bookmarkEnd w:id="0"/>
            <w:r>
              <w:rPr>
                <w:rFonts w:hint="eastAsia" w:ascii="黑体" w:hAnsi="黑体" w:eastAsia="黑体" w:cs="宋体"/>
                <w:kern w:val="0"/>
                <w:sz w:val="22"/>
              </w:rPr>
              <w:t>场的重要参与者，致力于打造“高技术效益型矿业企业”，以开发难选选矿技术为使命，为全区经济增长助力！</w:t>
            </w:r>
          </w:p>
        </w:tc>
      </w:tr>
      <w:tr>
        <w:tblPrEx>
          <w:tblCellMar>
            <w:top w:w="0" w:type="dxa"/>
            <w:left w:w="108" w:type="dxa"/>
            <w:bottom w:w="0" w:type="dxa"/>
            <w:right w:w="108" w:type="dxa"/>
          </w:tblCellMar>
        </w:tblPrEx>
        <w:trPr>
          <w:trHeight w:val="315" w:hRule="atLeast"/>
        </w:trPr>
        <w:tc>
          <w:tcPr>
            <w:tcW w:w="22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序号</w:t>
            </w:r>
          </w:p>
        </w:tc>
        <w:tc>
          <w:tcPr>
            <w:tcW w:w="22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岗位</w:t>
            </w:r>
          </w:p>
        </w:tc>
        <w:tc>
          <w:tcPr>
            <w:tcW w:w="358"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人数</w:t>
            </w:r>
          </w:p>
        </w:tc>
        <w:tc>
          <w:tcPr>
            <w:tcW w:w="4196"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招聘引才要求条件</w:t>
            </w:r>
          </w:p>
        </w:tc>
      </w:tr>
      <w:tr>
        <w:tblPrEx>
          <w:tblCellMar>
            <w:top w:w="0" w:type="dxa"/>
            <w:left w:w="108" w:type="dxa"/>
            <w:bottom w:w="0" w:type="dxa"/>
            <w:right w:w="108" w:type="dxa"/>
          </w:tblCellMar>
        </w:tblPrEx>
        <w:trPr>
          <w:trHeight w:val="285" w:hRule="atLeast"/>
        </w:trPr>
        <w:tc>
          <w:tcPr>
            <w:tcW w:w="22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22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358"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54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学历要求</w:t>
            </w:r>
          </w:p>
        </w:tc>
        <w:tc>
          <w:tcPr>
            <w:tcW w:w="104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专业要求</w:t>
            </w:r>
          </w:p>
        </w:tc>
        <w:tc>
          <w:tcPr>
            <w:tcW w:w="104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能力及其他要求</w:t>
            </w:r>
          </w:p>
        </w:tc>
        <w:tc>
          <w:tcPr>
            <w:tcW w:w="15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相关待遇</w:t>
            </w:r>
          </w:p>
        </w:tc>
      </w:tr>
      <w:tr>
        <w:tblPrEx>
          <w:tblCellMar>
            <w:top w:w="0" w:type="dxa"/>
            <w:left w:w="108" w:type="dxa"/>
            <w:bottom w:w="0" w:type="dxa"/>
            <w:right w:w="108" w:type="dxa"/>
          </w:tblCellMar>
        </w:tblPrEx>
        <w:trPr>
          <w:trHeight w:val="2520" w:hRule="atLeast"/>
        </w:trPr>
        <w:tc>
          <w:tcPr>
            <w:tcW w:w="2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1</w:t>
            </w:r>
          </w:p>
        </w:tc>
        <w:tc>
          <w:tcPr>
            <w:tcW w:w="2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总工程师</w:t>
            </w:r>
          </w:p>
        </w:tc>
        <w:tc>
          <w:tcPr>
            <w:tcW w:w="358"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1</w:t>
            </w:r>
          </w:p>
        </w:tc>
        <w:tc>
          <w:tcPr>
            <w:tcW w:w="54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博士</w:t>
            </w:r>
            <w:r>
              <w:rPr>
                <w:rFonts w:hint="eastAsia" w:ascii="黑体" w:hAnsi="黑体" w:eastAsia="黑体" w:cs="宋体"/>
                <w:kern w:val="0"/>
                <w:sz w:val="22"/>
              </w:rPr>
              <w:br w:type="textWrapping"/>
            </w:r>
            <w:r>
              <w:rPr>
                <w:rFonts w:hint="eastAsia" w:ascii="黑体" w:hAnsi="黑体" w:eastAsia="黑体" w:cs="宋体"/>
                <w:kern w:val="0"/>
                <w:sz w:val="22"/>
              </w:rPr>
              <w:t>研究生</w:t>
            </w:r>
          </w:p>
        </w:tc>
        <w:tc>
          <w:tcPr>
            <w:tcW w:w="104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选矿、矿物加工</w:t>
            </w:r>
          </w:p>
        </w:tc>
        <w:tc>
          <w:tcPr>
            <w:tcW w:w="104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拥有选矿生产及研发经验。</w:t>
            </w:r>
          </w:p>
        </w:tc>
        <w:tc>
          <w:tcPr>
            <w:tcW w:w="15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黑体" w:hAnsi="黑体" w:eastAsia="黑体" w:cs="宋体"/>
                <w:kern w:val="0"/>
                <w:sz w:val="22"/>
              </w:rPr>
            </w:pPr>
            <w:r>
              <w:rPr>
                <w:rFonts w:hint="eastAsia" w:ascii="黑体" w:hAnsi="黑体" w:eastAsia="黑体" w:cs="宋体"/>
                <w:kern w:val="0"/>
                <w:sz w:val="22"/>
              </w:rPr>
              <w:t>年薪12万-30万，高于市场同行业平均薪酬，提供五险，租房补贴、餐补等福利待遇。</w:t>
            </w:r>
          </w:p>
        </w:tc>
      </w:tr>
      <w:tr>
        <w:tblPrEx>
          <w:tblCellMar>
            <w:top w:w="0" w:type="dxa"/>
            <w:left w:w="108" w:type="dxa"/>
            <w:bottom w:w="0" w:type="dxa"/>
            <w:right w:w="108" w:type="dxa"/>
          </w:tblCellMar>
        </w:tblPrEx>
        <w:trPr>
          <w:trHeight w:val="2359" w:hRule="atLeast"/>
        </w:trPr>
        <w:tc>
          <w:tcPr>
            <w:tcW w:w="22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2</w:t>
            </w:r>
          </w:p>
        </w:tc>
        <w:tc>
          <w:tcPr>
            <w:tcW w:w="22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总工程师</w:t>
            </w:r>
          </w:p>
        </w:tc>
        <w:tc>
          <w:tcPr>
            <w:tcW w:w="358"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1</w:t>
            </w:r>
          </w:p>
        </w:tc>
        <w:tc>
          <w:tcPr>
            <w:tcW w:w="54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硕士</w:t>
            </w:r>
            <w:r>
              <w:rPr>
                <w:rFonts w:hint="eastAsia" w:ascii="黑体" w:hAnsi="黑体" w:eastAsia="黑体" w:cs="宋体"/>
                <w:kern w:val="0"/>
                <w:sz w:val="22"/>
              </w:rPr>
              <w:br w:type="textWrapping"/>
            </w:r>
            <w:r>
              <w:rPr>
                <w:rFonts w:hint="eastAsia" w:ascii="黑体" w:hAnsi="黑体" w:eastAsia="黑体" w:cs="宋体"/>
                <w:kern w:val="0"/>
                <w:sz w:val="22"/>
              </w:rPr>
              <w:t>研究生</w:t>
            </w:r>
          </w:p>
        </w:tc>
        <w:tc>
          <w:tcPr>
            <w:tcW w:w="104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选矿、矿物加工</w:t>
            </w:r>
          </w:p>
        </w:tc>
        <w:tc>
          <w:tcPr>
            <w:tcW w:w="104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拥有选矿生产及研发经验。</w:t>
            </w:r>
          </w:p>
        </w:tc>
        <w:tc>
          <w:tcPr>
            <w:tcW w:w="15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黑体" w:hAnsi="黑体" w:eastAsia="黑体" w:cs="宋体"/>
                <w:kern w:val="0"/>
                <w:sz w:val="22"/>
              </w:rPr>
            </w:pPr>
            <w:r>
              <w:rPr>
                <w:rFonts w:hint="eastAsia" w:ascii="黑体" w:hAnsi="黑体" w:eastAsia="黑体" w:cs="宋体"/>
                <w:kern w:val="0"/>
                <w:sz w:val="22"/>
              </w:rPr>
              <w:t>年薪12万-30万，高于市场同行业平均薪酬，提供五险，租房补贴、餐补等福利待遇。</w:t>
            </w:r>
          </w:p>
        </w:tc>
      </w:tr>
      <w:tr>
        <w:tblPrEx>
          <w:tblCellMar>
            <w:top w:w="0" w:type="dxa"/>
            <w:left w:w="108" w:type="dxa"/>
            <w:bottom w:w="0" w:type="dxa"/>
            <w:right w:w="108" w:type="dxa"/>
          </w:tblCellMar>
        </w:tblPrEx>
        <w:trPr>
          <w:trHeight w:val="840" w:hRule="atLeast"/>
        </w:trPr>
        <w:tc>
          <w:tcPr>
            <w:tcW w:w="585" w:type="pct"/>
            <w:gridSpan w:val="3"/>
            <w:tcBorders>
              <w:top w:val="single" w:color="auto" w:sz="4" w:space="0"/>
              <w:left w:val="single" w:color="auto" w:sz="4" w:space="0"/>
              <w:bottom w:val="single" w:color="auto" w:sz="4" w:space="0"/>
              <w:right w:val="single" w:color="auto" w:sz="4" w:space="0"/>
            </w:tcBorders>
            <w:shd w:val="clear" w:color="000000" w:fill="C9C9C9"/>
            <w:noWrap/>
            <w:vAlign w:val="center"/>
          </w:tcPr>
          <w:p>
            <w:pPr>
              <w:widowControl/>
              <w:jc w:val="center"/>
              <w:rPr>
                <w:rFonts w:ascii="黑体" w:hAnsi="黑体" w:eastAsia="黑体" w:cs="宋体"/>
                <w:kern w:val="0"/>
                <w:sz w:val="22"/>
              </w:rPr>
            </w:pPr>
            <w:r>
              <w:rPr>
                <w:rFonts w:hint="eastAsia" w:ascii="黑体" w:hAnsi="黑体" w:eastAsia="黑体" w:cs="宋体"/>
                <w:kern w:val="0"/>
                <w:sz w:val="22"/>
              </w:rPr>
              <w:t>联系方式</w:t>
            </w:r>
          </w:p>
        </w:tc>
        <w:tc>
          <w:tcPr>
            <w:tcW w:w="4415" w:type="pct"/>
            <w:gridSpan w:val="5"/>
            <w:tcBorders>
              <w:top w:val="single" w:color="auto" w:sz="4" w:space="0"/>
              <w:left w:val="single" w:color="auto" w:sz="4" w:space="0"/>
              <w:bottom w:val="single" w:color="auto" w:sz="4" w:space="0"/>
              <w:right w:val="single" w:color="auto" w:sz="4" w:space="0"/>
            </w:tcBorders>
            <w:shd w:val="clear" w:color="000000" w:fill="C9C9C9"/>
            <w:noWrap/>
            <w:vAlign w:val="center"/>
          </w:tcPr>
          <w:p>
            <w:pPr>
              <w:widowControl/>
              <w:jc w:val="center"/>
              <w:rPr>
                <w:rFonts w:ascii="黑体" w:hAnsi="黑体" w:eastAsia="黑体" w:cs="宋体"/>
                <w:kern w:val="0"/>
                <w:sz w:val="22"/>
              </w:rPr>
            </w:pPr>
            <w:r>
              <w:rPr>
                <w:rFonts w:hint="eastAsia" w:ascii="黑体" w:hAnsi="黑体" w:eastAsia="黑体" w:cs="宋体"/>
                <w:kern w:val="0"/>
                <w:sz w:val="22"/>
              </w:rPr>
              <w:t>联系人：宋永红    联系电话： 18911839855            电子邮箱：18911839855@189.cn</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5Zjc2MDgxOWJjODA5NTJkNThjNzU3NmM3Y2I5YTgifQ=="/>
  </w:docVars>
  <w:rsids>
    <w:rsidRoot w:val="00845D8E"/>
    <w:rsid w:val="0022210B"/>
    <w:rsid w:val="00302111"/>
    <w:rsid w:val="004260A0"/>
    <w:rsid w:val="00845D8E"/>
    <w:rsid w:val="008D52E7"/>
    <w:rsid w:val="009525A2"/>
    <w:rsid w:val="18253EC0"/>
    <w:rsid w:val="3987792F"/>
    <w:rsid w:val="490A51AC"/>
    <w:rsid w:val="57491E97"/>
    <w:rsid w:val="7E292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QBPC</Company>
  <Pages>1</Pages>
  <Words>558</Words>
  <Characters>601</Characters>
  <Lines>4</Lines>
  <Paragraphs>1</Paragraphs>
  <TotalTime>1</TotalTime>
  <ScaleCrop>false</ScaleCrop>
  <LinksUpToDate>false</LinksUpToDate>
  <CharactersWithSpaces>622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2022-05-20T04:13:00Z</dcterms:created>
  <dc:creator>包头市 文锐法律服务所</dc:creator>
  <cp:lastModifiedBy>包头人才中心寒松</cp:lastModifiedBy>
  <dcterms:modified xsi:type="dcterms:W3CDTF">2022-05-24T10:18:56Z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8A12BD69D42940D3BD3B4C857DA0B839</vt:lpwstr>
  </property>
</Properties>
</file>