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6078" w:leftChars="304" w:hanging="5440" w:hangingChars="1700"/>
        <w:jc w:val="left"/>
        <w:rPr>
          <w:rFonts w:ascii="仿宋_GB2312" w:hAnsi="Times New Roman" w:eastAsia="仿宋_GB2312" w:cs="Times New Roman"/>
          <w:sz w:val="32"/>
          <w:szCs w:val="32"/>
        </w:rPr>
      </w:pPr>
    </w:p>
    <w:tbl>
      <w:tblPr>
        <w:tblStyle w:val="3"/>
        <w:tblW w:w="8423" w:type="dxa"/>
        <w:tblInd w:w="0" w:type="dxa"/>
        <w:shd w:val="clear" w:color="auto" w:fill="auto"/>
        <w:tblLayout w:type="fixed"/>
        <w:tblCellMar>
          <w:top w:w="0" w:type="dxa"/>
          <w:left w:w="0" w:type="dxa"/>
          <w:bottom w:w="0" w:type="dxa"/>
          <w:right w:w="0" w:type="dxa"/>
        </w:tblCellMar>
      </w:tblPr>
      <w:tblGrid>
        <w:gridCol w:w="2475"/>
        <w:gridCol w:w="3533"/>
        <w:gridCol w:w="2415"/>
      </w:tblGrid>
      <w:tr>
        <w:tblPrEx>
          <w:shd w:val="clear" w:color="auto" w:fill="auto"/>
          <w:tblCellMar>
            <w:top w:w="0" w:type="dxa"/>
            <w:left w:w="0" w:type="dxa"/>
            <w:bottom w:w="0" w:type="dxa"/>
            <w:right w:w="0" w:type="dxa"/>
          </w:tblCellMar>
        </w:tblPrEx>
        <w:trPr>
          <w:trHeight w:val="315" w:hRule="atLeast"/>
        </w:trPr>
        <w:tc>
          <w:tcPr>
            <w:tcW w:w="24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color w:val="000000"/>
                <w:sz w:val="24"/>
                <w:szCs w:val="24"/>
                <w:u w:val="none"/>
              </w:rPr>
            </w:pPr>
            <w:r>
              <w:rPr>
                <w:rFonts w:hint="eastAsia" w:ascii="仿宋_GB2312" w:hAnsi="仿宋_GB2312" w:eastAsia="仿宋_GB2312" w:cs="仿宋_GB2312"/>
                <w:b/>
                <w:sz w:val="32"/>
                <w:szCs w:val="32"/>
                <w:lang w:val="en-US" w:eastAsia="zh-CN"/>
              </w:rPr>
              <w:t>附件1</w:t>
            </w:r>
            <w:bookmarkStart w:id="0" w:name="_GoBack"/>
            <w:bookmarkEnd w:id="0"/>
          </w:p>
        </w:tc>
        <w:tc>
          <w:tcPr>
            <w:tcW w:w="35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15"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760" w:hRule="atLeast"/>
        </w:trPr>
        <w:tc>
          <w:tcPr>
            <w:tcW w:w="8423"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淄博实验中学 淄博齐盛高中</w:t>
            </w:r>
            <w:r>
              <w:rPr>
                <w:rFonts w:hint="eastAsia" w:ascii="方正小标宋简体" w:hAnsi="方正小标宋简体" w:eastAsia="方正小标宋简体" w:cs="方正小标宋简体"/>
                <w:i w:val="0"/>
                <w:color w:val="000000"/>
                <w:kern w:val="0"/>
                <w:sz w:val="36"/>
                <w:szCs w:val="36"/>
                <w:u w:val="none"/>
                <w:lang w:val="en-US" w:eastAsia="zh-CN" w:bidi="ar"/>
              </w:rPr>
              <w:br w:type="textWrapping"/>
            </w:r>
            <w:r>
              <w:rPr>
                <w:rFonts w:hint="eastAsia" w:ascii="方正小标宋简体" w:hAnsi="方正小标宋简体" w:eastAsia="方正小标宋简体" w:cs="方正小标宋简体"/>
                <w:i w:val="0"/>
                <w:color w:val="000000"/>
                <w:kern w:val="0"/>
                <w:sz w:val="36"/>
                <w:szCs w:val="36"/>
                <w:u w:val="none"/>
                <w:lang w:val="en-US" w:eastAsia="zh-CN" w:bidi="ar"/>
              </w:rPr>
              <w:t>2022年高层次紧缺人才招聘初审通过人员名单</w:t>
            </w:r>
          </w:p>
        </w:tc>
      </w:tr>
      <w:tr>
        <w:tblPrEx>
          <w:shd w:val="clear" w:color="auto" w:fill="auto"/>
          <w:tblCellMar>
            <w:top w:w="0" w:type="dxa"/>
            <w:left w:w="0" w:type="dxa"/>
            <w:bottom w:w="0" w:type="dxa"/>
            <w:right w:w="0" w:type="dxa"/>
          </w:tblCellMar>
        </w:tblPrEx>
        <w:trPr>
          <w:trHeight w:val="327" w:hRule="atLeast"/>
        </w:trPr>
        <w:tc>
          <w:tcPr>
            <w:tcW w:w="247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招聘单位</w:t>
            </w:r>
          </w:p>
        </w:tc>
        <w:tc>
          <w:tcPr>
            <w:tcW w:w="3533"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招聘岗位</w:t>
            </w:r>
          </w:p>
        </w:tc>
        <w:tc>
          <w:tcPr>
            <w:tcW w:w="241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姓名</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范鲁渝</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王梦瑶</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刘慕荣</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何静</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杜杰</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栾雪菲</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杨鹏荣</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姚昕茹</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王超</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闫梦云</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于思潍</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谷萌</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刘杰</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孟雪</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张天歌</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刘娟</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姜小庆</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柏文姝</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张昆平</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宋伟伟</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陈雪</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荣子敬</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胡晓丽</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张文娟</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淄博实验中学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吴瑞敏</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巩文慧</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祁琳</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孙玲玲</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董丽君</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靳晓杰</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朱建文</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陈玉涛</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高中语文教师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郑晨</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张淼</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董春生</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刘雨</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申雪</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姜岳道</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高凤</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孙雪斐</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高中数学教师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滕霞飞</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韦福安</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翟晨君</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张文蓉</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班越</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崔佳星</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李艳</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马文景</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刘莎</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石译彤</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柳艳宾</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张倩</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杨雪萍</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胡君卉</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王晨棋</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李子</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高中英语教师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毕云飞</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高中物理教师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逯娇</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高中物理教师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董亮</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高中政治教师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翟纯晓</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高中政治教师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陈晶</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郑贻栋</w:t>
            </w:r>
          </w:p>
        </w:tc>
      </w:tr>
      <w:tr>
        <w:tblPrEx>
          <w:shd w:val="clear" w:color="auto" w:fill="auto"/>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冷丰雨</w:t>
            </w:r>
          </w:p>
        </w:tc>
      </w:tr>
      <w:tr>
        <w:tblPrEx>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韩凌燕</w:t>
            </w:r>
          </w:p>
        </w:tc>
      </w:tr>
      <w:tr>
        <w:tblPrEx>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胡月娇</w:t>
            </w:r>
          </w:p>
        </w:tc>
      </w:tr>
      <w:tr>
        <w:tblPrEx>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刘巍巍</w:t>
            </w:r>
          </w:p>
        </w:tc>
      </w:tr>
      <w:tr>
        <w:tblPrEx>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时秀勤</w:t>
            </w:r>
          </w:p>
        </w:tc>
      </w:tr>
      <w:tr>
        <w:tblPrEx>
          <w:tblCellMar>
            <w:top w:w="0" w:type="dxa"/>
            <w:left w:w="0" w:type="dxa"/>
            <w:bottom w:w="0" w:type="dxa"/>
            <w:right w:w="0" w:type="dxa"/>
          </w:tblCellMar>
        </w:tblPrEx>
        <w:trPr>
          <w:trHeight w:val="27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高中历史教师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单玉蒙</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刘一江</w:t>
            </w:r>
          </w:p>
        </w:tc>
      </w:tr>
      <w:tr>
        <w:tblPrEx>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周娜娜</w:t>
            </w:r>
          </w:p>
        </w:tc>
      </w:tr>
      <w:tr>
        <w:tblPrEx>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王艳君</w:t>
            </w:r>
          </w:p>
        </w:tc>
      </w:tr>
      <w:tr>
        <w:tblPrEx>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黄玉宝</w:t>
            </w:r>
          </w:p>
        </w:tc>
      </w:tr>
      <w:tr>
        <w:tblPrEx>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杨永发</w:t>
            </w:r>
          </w:p>
        </w:tc>
      </w:tr>
      <w:tr>
        <w:tblPrEx>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高岭</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杨蕊</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崔利论</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高中地理教师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马辉</w:t>
            </w:r>
          </w:p>
        </w:tc>
      </w:tr>
      <w:tr>
        <w:tblPrEx>
          <w:shd w:val="clear" w:color="auto" w:fill="auto"/>
          <w:tblCellMar>
            <w:top w:w="0" w:type="dxa"/>
            <w:left w:w="0" w:type="dxa"/>
            <w:bottom w:w="0" w:type="dxa"/>
            <w:right w:w="0" w:type="dxa"/>
          </w:tblCellMar>
        </w:tblPrEx>
        <w:trPr>
          <w:trHeight w:val="300"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淄博齐盛高级中学</w:t>
            </w:r>
          </w:p>
        </w:tc>
        <w:tc>
          <w:tcPr>
            <w:tcW w:w="3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高中信息技术教师</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崔涛</w:t>
            </w:r>
          </w:p>
        </w:tc>
      </w:tr>
    </w:tbl>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tabs>
          <w:tab w:val="left" w:pos="3045"/>
          <w:tab w:val="center" w:pos="4762"/>
        </w:tabs>
        <w:spacing w:line="440" w:lineRule="exact"/>
        <w:outlineLvl w:val="0"/>
        <w:rPr>
          <w:rFonts w:ascii="仿宋_GB2312" w:hAnsi="仿宋_GB2312" w:eastAsia="仿宋_GB2312" w:cs="仿宋_GB2312"/>
          <w:bCs/>
          <w:sz w:val="32"/>
          <w:szCs w:val="32"/>
        </w:rPr>
      </w:pPr>
      <w:r>
        <w:rPr>
          <w:rFonts w:hint="eastAsia" w:ascii="仿宋_GB2312" w:hAnsi="仿宋_GB2312" w:eastAsia="仿宋_GB2312" w:cs="仿宋_GB2312"/>
          <w:b/>
          <w:sz w:val="32"/>
          <w:szCs w:val="32"/>
        </w:rPr>
        <w:t>附件2</w:t>
      </w:r>
    </w:p>
    <w:p>
      <w:pPr>
        <w:tabs>
          <w:tab w:val="left" w:pos="3045"/>
          <w:tab w:val="center" w:pos="4762"/>
        </w:tabs>
        <w:spacing w:line="440" w:lineRule="exact"/>
        <w:jc w:val="center"/>
        <w:rPr>
          <w:rFonts w:ascii="仿宋_GB2312" w:eastAsia="仿宋_GB2312"/>
          <w:sz w:val="30"/>
          <w:szCs w:val="30"/>
        </w:rPr>
      </w:pPr>
      <w:r>
        <w:rPr>
          <w:rFonts w:hint="eastAsia" w:ascii="宋体" w:hAnsi="宋体" w:cs="宋体"/>
          <w:b/>
          <w:color w:val="202020"/>
          <w:kern w:val="0"/>
          <w:sz w:val="36"/>
          <w:szCs w:val="36"/>
          <w:lang w:bidi="ar"/>
        </w:rPr>
        <w:t>面试人员须知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一、面试人员必须携带身份证、面试通知单</w:t>
      </w:r>
      <w:r>
        <w:rPr>
          <w:rFonts w:hint="eastAsia" w:ascii="仿宋_GB2312" w:eastAsia="仿宋_GB2312"/>
          <w:sz w:val="28"/>
          <w:szCs w:val="28"/>
          <w:lang w:eastAsia="zh-CN"/>
        </w:rPr>
        <w:t>（</w:t>
      </w:r>
      <w:r>
        <w:rPr>
          <w:rFonts w:hint="eastAsia" w:ascii="仿宋_GB2312" w:eastAsia="仿宋_GB2312"/>
          <w:sz w:val="28"/>
          <w:szCs w:val="28"/>
          <w:lang w:val="en-US" w:eastAsia="zh-CN"/>
        </w:rPr>
        <w:t>现场资格审查合格后发放</w:t>
      </w:r>
      <w:r>
        <w:rPr>
          <w:rFonts w:hint="eastAsia" w:ascii="仿宋_GB2312" w:eastAsia="仿宋_GB2312"/>
          <w:sz w:val="28"/>
          <w:szCs w:val="28"/>
          <w:lang w:eastAsia="zh-CN"/>
        </w:rPr>
        <w:t>）</w:t>
      </w:r>
      <w:r>
        <w:rPr>
          <w:rFonts w:hint="eastAsia" w:ascii="仿宋_GB2312" w:eastAsia="仿宋_GB2312"/>
          <w:sz w:val="28"/>
          <w:szCs w:val="28"/>
        </w:rPr>
        <w:t>在规定时间内参加面试，否则以弃权对待，取消面试资格。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二、面试人员要遵守纪律，按面试程序和要求参加面试，不得以任何理由违反规定，影响面试。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三、面试人员按照规定的时间进入候考室抽签，按抽签顺序参加面试。抽签完毕密封前到达候考室的，签号按学科已抽签号顺延。签条密封后仍未到达候考室的视为自动弃权。面试人员在候考过程中不得随意出入候考室，不得携带、使用各种通讯工具,一经发现取消面试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四、面试采取试讲、面试答题的方式进行，主要考察应聘人员的理论素养、思维及应变能力、专业知识及业务技能、语言表达、举止仪表等，面试人员在阅题室准备时间为30分钟，在面试室面试时间</w:t>
      </w:r>
      <w:r>
        <w:rPr>
          <w:rFonts w:hint="eastAsia" w:ascii="仿宋_GB2312" w:eastAsia="仿宋_GB2312"/>
          <w:color w:val="000000" w:themeColor="text1"/>
          <w:sz w:val="28"/>
          <w:szCs w:val="28"/>
          <w:lang w:val="en-US" w:eastAsia="zh-CN"/>
          <w14:textFill>
            <w14:solidFill>
              <w14:schemeClr w14:val="tx1"/>
            </w14:solidFill>
          </w14:textFill>
        </w:rPr>
        <w:t>为</w:t>
      </w:r>
      <w:r>
        <w:rPr>
          <w:rFonts w:hint="eastAsia" w:ascii="仿宋_GB2312" w:eastAsia="仿宋_GB2312"/>
          <w:color w:val="000000" w:themeColor="text1"/>
          <w:sz w:val="28"/>
          <w:szCs w:val="28"/>
          <w14:textFill>
            <w14:solidFill>
              <w14:schemeClr w14:val="tx1"/>
            </w14:solidFill>
          </w14:textFill>
        </w:rPr>
        <w:t>1</w:t>
      </w:r>
      <w:r>
        <w:rPr>
          <w:rFonts w:ascii="仿宋_GB2312" w:eastAsia="仿宋_GB2312"/>
          <w:color w:val="000000" w:themeColor="text1"/>
          <w:sz w:val="28"/>
          <w:szCs w:val="28"/>
          <w14:textFill>
            <w14:solidFill>
              <w14:schemeClr w14:val="tx1"/>
            </w14:solidFill>
          </w14:textFill>
        </w:rPr>
        <w:t>5</w:t>
      </w:r>
      <w:r>
        <w:rPr>
          <w:rFonts w:hint="eastAsia" w:ascii="仿宋_GB2312" w:eastAsia="仿宋_GB2312"/>
          <w:color w:val="000000" w:themeColor="text1"/>
          <w:sz w:val="28"/>
          <w:szCs w:val="28"/>
          <w14:textFill>
            <w14:solidFill>
              <w14:schemeClr w14:val="tx1"/>
            </w14:solidFill>
          </w14:textFill>
        </w:rPr>
        <w:t xml:space="preserve">分钟。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五、面试人员进入面试室只准报本人面试室号和抽签顺序号，不得以任何方式向考官或工作人员透露本人的姓名、准考证号、工作单位等信息，违者面试成绩按零分处理。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六、面试设定最低合格分数线70分。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sz w:val="28"/>
          <w:szCs w:val="28"/>
        </w:rPr>
        <w:t>七、面试人员面试结束后，立即离场，由工作人员引领到休息室等候，待当场面试结束宣布成绩后，统一领取自己物品离开考点。休息期间不准随意离开休息室，更不得向未接触面试题的人员透露面试题，否则责任自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sz w:val="32"/>
          <w:szCs w:val="32"/>
        </w:rPr>
      </w:pPr>
      <w:r>
        <w:rPr>
          <w:rFonts w:hint="eastAsia" w:ascii="仿宋_GB2312" w:eastAsia="仿宋_GB2312"/>
          <w:sz w:val="28"/>
          <w:szCs w:val="28"/>
        </w:rPr>
        <w:t>八、面试人员须符合疫情防控工作要求。入校须佩戴口罩，进行体温检测,超过37.3°C的人员不准入校。</w:t>
      </w:r>
      <w:r>
        <w:rPr>
          <w:rFonts w:hint="eastAsia" w:ascii="仿宋_GB2312" w:eastAsia="仿宋_GB2312"/>
          <w:sz w:val="28"/>
          <w:szCs w:val="28"/>
          <w:lang w:val="en-US" w:eastAsia="zh-CN"/>
        </w:rPr>
        <w:t>入校后</w:t>
      </w:r>
      <w:r>
        <w:rPr>
          <w:rFonts w:hint="eastAsia" w:ascii="仿宋_GB2312" w:eastAsia="仿宋_GB2312"/>
          <w:sz w:val="28"/>
          <w:szCs w:val="28"/>
        </w:rPr>
        <w:t>须全程规范佩戴口罩（验证身份、讲课时除外）</w:t>
      </w:r>
      <w:r>
        <w:rPr>
          <w:rFonts w:hint="eastAsia" w:ascii="仿宋_GB2312" w:eastAsia="仿宋_GB2312"/>
          <w:sz w:val="28"/>
          <w:szCs w:val="28"/>
          <w:lang w:eastAsia="zh-CN"/>
        </w:rPr>
        <w:t>。</w:t>
      </w:r>
      <w:r>
        <w:rPr>
          <w:rFonts w:hint="eastAsia" w:ascii="仿宋_GB2312" w:eastAsia="仿宋_GB2312"/>
          <w:sz w:val="28"/>
          <w:szCs w:val="28"/>
        </w:rPr>
        <w:t>考生须持有考前48小时内和24小时内在淄博的两次核酸检测阴性纸质证明参加考试。市外到淄考生，须提前三天在“爱山东”APP填写“入淄返淄人员自主申报”内容进行报备，除提供上述两次核酸检测结果外，还须提供启程前48小时内核酸检测阴性纸质证明。从中高风险地区</w:t>
      </w:r>
      <w:r>
        <w:rPr>
          <w:rFonts w:hint="eastAsia" w:ascii="仿宋_GB2312" w:eastAsia="仿宋_GB2312"/>
          <w:sz w:val="28"/>
          <w:szCs w:val="28"/>
          <w:lang w:val="en-US" w:eastAsia="zh-CN"/>
        </w:rPr>
        <w:t>到</w:t>
      </w:r>
      <w:r>
        <w:rPr>
          <w:rFonts w:hint="eastAsia" w:ascii="仿宋_GB2312" w:eastAsia="仿宋_GB2312"/>
          <w:sz w:val="28"/>
          <w:szCs w:val="28"/>
        </w:rPr>
        <w:t>淄的，</w:t>
      </w:r>
      <w:r>
        <w:rPr>
          <w:rFonts w:hint="eastAsia" w:ascii="仿宋_GB2312" w:eastAsia="仿宋_GB2312"/>
          <w:sz w:val="28"/>
          <w:szCs w:val="28"/>
          <w:lang w:val="en-US" w:eastAsia="zh-CN"/>
        </w:rPr>
        <w:t>按淄博市疫情防控规定执行</w:t>
      </w:r>
      <w:r>
        <w:rPr>
          <w:rFonts w:hint="eastAsia" w:ascii="仿宋_GB2312" w:eastAsia="仿宋_GB2312"/>
          <w:sz w:val="28"/>
          <w:szCs w:val="28"/>
        </w:rPr>
        <w:t>。因不符合防疫要求而不能参加面试者后果自负。</w:t>
      </w:r>
      <w:r>
        <w:rPr>
          <w:rFonts w:hint="eastAsia" w:ascii="黑体" w:hAnsi="黑体" w:eastAsia="黑体" w:cs="方正小标宋简体"/>
          <w:sz w:val="32"/>
          <w:szCs w:val="44"/>
        </w:rPr>
        <w:br w:type="page"/>
      </w:r>
      <w:r>
        <w:rPr>
          <w:rFonts w:hint="eastAsia" w:ascii="仿宋_GB2312" w:hAnsi="仿宋_GB2312" w:eastAsia="仿宋_GB2312" w:cs="仿宋_GB2312"/>
          <w:b/>
          <w:sz w:val="32"/>
          <w:szCs w:val="32"/>
        </w:rPr>
        <w:t>附件3</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我已仔细阅读本次高层次紧缺人才招聘公告，清楚并理解其内容。在此我郑重承诺：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ascii="黑体" w:hAnsi="黑体" w:eastAsia="黑体"/>
          <w:sz w:val="32"/>
          <w:szCs w:val="32"/>
        </w:rPr>
      </w:pPr>
      <w:r>
        <w:rPr>
          <w:rFonts w:hint="eastAsia" w:ascii="黑体" w:hAnsi="黑体" w:eastAsia="黑体"/>
          <w:sz w:val="32"/>
          <w:szCs w:val="32"/>
        </w:rPr>
        <w:br w:type="page"/>
      </w:r>
    </w:p>
    <w:p>
      <w:pPr>
        <w:spacing w:line="560" w:lineRule="exact"/>
        <w:jc w:val="left"/>
        <w:rPr>
          <w:rFonts w:ascii="仿宋_GB2312" w:hAnsi="仿宋_GB2312" w:eastAsia="仿宋_GB2312" w:cs="仿宋_GB2312"/>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附件4</w:t>
      </w:r>
    </w:p>
    <w:p>
      <w:pPr>
        <w:jc w:val="center"/>
        <w:rPr>
          <w:rFonts w:ascii="方正小标宋简体" w:eastAsia="方正小标宋简体"/>
          <w:sz w:val="44"/>
          <w:szCs w:val="44"/>
        </w:rPr>
      </w:pPr>
      <w:r>
        <w:rPr>
          <w:rFonts w:hint="eastAsia" w:ascii="方正小标宋简体" w:eastAsia="方正小标宋简体"/>
          <w:sz w:val="44"/>
          <w:szCs w:val="44"/>
        </w:rPr>
        <w:t>应届毕业生说明（式样）</w:t>
      </w:r>
    </w:p>
    <w:p>
      <w:pPr>
        <w:jc w:val="center"/>
        <w:rPr>
          <w:rFonts w:ascii="方正小标宋简体" w:eastAsia="方正小标宋简体"/>
          <w:sz w:val="44"/>
          <w:szCs w:val="44"/>
        </w:rPr>
      </w:pPr>
    </w:p>
    <w:p>
      <w:pPr>
        <w:ind w:firstLine="640" w:firstLineChars="200"/>
        <w:rPr>
          <w:rFonts w:ascii="仿宋_GB2312" w:eastAsia="仿宋_GB2312"/>
          <w:sz w:val="32"/>
        </w:rPr>
      </w:pPr>
      <w:r>
        <w:rPr>
          <w:rFonts w:hint="eastAsia" w:ascii="仿宋_GB2312" w:eastAsia="仿宋_GB2312"/>
          <w:sz w:val="32"/>
        </w:rPr>
        <w:t>姓名</w:t>
      </w:r>
      <w:r>
        <w:rPr>
          <w:rFonts w:hint="eastAsia" w:ascii="仿宋_GB2312" w:eastAsia="仿宋_GB2312"/>
          <w:sz w:val="32"/>
          <w:u w:val="single"/>
        </w:rPr>
        <w:t xml:space="preserve">      </w:t>
      </w:r>
      <w:r>
        <w:rPr>
          <w:rFonts w:hint="eastAsia" w:ascii="仿宋_GB2312" w:eastAsia="仿宋_GB2312"/>
          <w:sz w:val="32"/>
        </w:rPr>
        <w:t>，性别</w:t>
      </w:r>
      <w:r>
        <w:rPr>
          <w:rFonts w:hint="eastAsia" w:ascii="仿宋_GB2312" w:eastAsia="仿宋_GB2312"/>
          <w:sz w:val="32"/>
          <w:u w:val="single"/>
        </w:rPr>
        <w:t xml:space="preserve">      </w:t>
      </w:r>
      <w:r>
        <w:rPr>
          <w:rFonts w:hint="eastAsia" w:ascii="仿宋_GB2312" w:eastAsia="仿宋_GB2312"/>
          <w:sz w:val="32"/>
        </w:rPr>
        <w:t>，学号</w:t>
      </w:r>
      <w:r>
        <w:rPr>
          <w:rFonts w:hint="eastAsia" w:ascii="仿宋_GB2312" w:eastAsia="仿宋_GB2312"/>
          <w:sz w:val="32"/>
          <w:u w:val="single"/>
        </w:rPr>
        <w:t xml:space="preserve">                    </w:t>
      </w:r>
      <w:r>
        <w:rPr>
          <w:rFonts w:hint="eastAsia" w:ascii="仿宋_GB2312" w:eastAsia="仿宋_GB2312"/>
          <w:sz w:val="32"/>
        </w:rPr>
        <w:t>，</w:t>
      </w:r>
    </w:p>
    <w:p>
      <w:pPr>
        <w:rPr>
          <w:rFonts w:ascii="仿宋_GB2312" w:eastAsia="仿宋_GB2312"/>
          <w:sz w:val="32"/>
        </w:rPr>
      </w:pPr>
      <w:r>
        <w:rPr>
          <w:rFonts w:hint="eastAsia" w:ascii="仿宋_GB2312" w:eastAsia="仿宋_GB2312"/>
          <w:sz w:val="32"/>
        </w:rPr>
        <w:t>身份证号：</w:t>
      </w:r>
      <w:r>
        <w:rPr>
          <w:rFonts w:hint="eastAsia" w:ascii="仿宋_GB2312" w:eastAsia="仿宋_GB2312"/>
          <w:sz w:val="32"/>
          <w:u w:val="single"/>
        </w:rPr>
        <w:t xml:space="preserve">                                  </w:t>
      </w:r>
      <w:r>
        <w:rPr>
          <w:rFonts w:hint="eastAsia" w:ascii="仿宋_GB2312" w:eastAsia="仿宋_GB2312"/>
          <w:sz w:val="32"/>
        </w:rPr>
        <w:t xml:space="preserve">  ，系我校</w:t>
      </w:r>
      <w:r>
        <w:rPr>
          <w:rFonts w:hint="eastAsia" w:ascii="仿宋_GB2312" w:eastAsia="仿宋_GB2312"/>
          <w:sz w:val="32"/>
          <w:u w:val="single"/>
        </w:rPr>
        <w:t xml:space="preserve">                                       </w:t>
      </w:r>
      <w:r>
        <w:rPr>
          <w:rFonts w:hint="eastAsia" w:ascii="仿宋_GB2312" w:eastAsia="仿宋_GB2312"/>
          <w:sz w:val="32"/>
        </w:rPr>
        <w:t>专业2022年硕士研究生应届毕业生（硕士学段研究方向</w:t>
      </w:r>
      <w:r>
        <w:rPr>
          <w:rFonts w:hint="eastAsia" w:ascii="仿宋_GB2312" w:eastAsia="仿宋_GB2312"/>
          <w:sz w:val="32"/>
          <w:u w:val="single"/>
        </w:rPr>
        <w:t xml:space="preserve">                                               </w:t>
      </w:r>
      <w:r>
        <w:rPr>
          <w:rFonts w:hint="eastAsia" w:ascii="仿宋_GB2312" w:eastAsia="仿宋_GB2312"/>
          <w:sz w:val="32"/>
        </w:rPr>
        <w:t>）。</w:t>
      </w:r>
    </w:p>
    <w:p>
      <w:pPr>
        <w:rPr>
          <w:rFonts w:ascii="仿宋_GB2312" w:eastAsia="仿宋_GB2312"/>
          <w:sz w:val="32"/>
        </w:rPr>
      </w:pPr>
      <w:r>
        <w:rPr>
          <w:rFonts w:hint="eastAsia" w:ascii="仿宋_GB2312" w:eastAsia="仿宋_GB2312"/>
          <w:sz w:val="32"/>
        </w:rPr>
        <w:t>特此说明。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1558" w:firstLineChars="487"/>
        <w:rPr>
          <w:rFonts w:ascii="仿宋_GB2312" w:eastAsia="仿宋_GB2312"/>
          <w:sz w:val="32"/>
          <w:szCs w:val="32"/>
        </w:rPr>
      </w:pPr>
      <w:r>
        <w:rPr>
          <w:rFonts w:hint="eastAsia" w:ascii="仿宋_GB2312" w:eastAsia="仿宋_GB2312"/>
          <w:sz w:val="32"/>
          <w:szCs w:val="32"/>
        </w:rPr>
        <w:t>院校（章）：</w:t>
      </w:r>
    </w:p>
    <w:p>
      <w:pPr>
        <w:ind w:firstLine="5552" w:firstLineChars="1735"/>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ascii="仿宋_GB2312" w:hAnsi="仿宋_GB2312" w:eastAsia="仿宋_GB2312" w:cs="仿宋_GB2312"/>
          <w:sz w:val="32"/>
          <w:szCs w:val="32"/>
        </w:rPr>
      </w:pPr>
    </w:p>
    <w:p/>
    <w:p>
      <w:pPr>
        <w:widowControl/>
        <w:spacing w:line="560" w:lineRule="exact"/>
        <w:textAlignment w:val="baseline"/>
        <w:rPr>
          <w:rFonts w:ascii="仿宋_GB2312" w:hAnsi="Times New Roman" w:eastAsia="仿宋_GB2312" w:cs="Times New Roman"/>
          <w:sz w:val="32"/>
          <w:szCs w:val="32"/>
        </w:rPr>
      </w:pPr>
    </w:p>
    <w:p>
      <w:pPr>
        <w:widowControl/>
        <w:spacing w:line="560" w:lineRule="exact"/>
        <w:ind w:firstLine="640" w:firstLineChars="200"/>
        <w:textAlignment w:val="baseline"/>
        <w:rPr>
          <w:rFonts w:ascii="仿宋_GB2312" w:hAnsi="Times New Roman" w:eastAsia="仿宋_GB2312" w:cs="Times New Roman"/>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tabs>
          <w:tab w:val="left" w:pos="3045"/>
          <w:tab w:val="center" w:pos="4762"/>
        </w:tabs>
        <w:spacing w:line="440" w:lineRule="exact"/>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附件5</w:t>
      </w: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同意应聘说明（式样）</w:t>
      </w:r>
    </w:p>
    <w:p>
      <w:pPr>
        <w:jc w:val="center"/>
        <w:rPr>
          <w:rFonts w:ascii="方正小标宋简体" w:eastAsia="方正小标宋简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兹有我单位工作人员</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；参加2022年淄博市教育局所属事业单位高层次紧缺人才招聘。我单位同意其应聘，并保证其若被聘用，将配合有关单位办理其档案、工资、保险关系的移交手续。</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5072" w:firstLineChars="1585"/>
        <w:rPr>
          <w:rFonts w:ascii="仿宋_GB2312" w:eastAsia="仿宋_GB2312"/>
          <w:sz w:val="32"/>
          <w:szCs w:val="32"/>
        </w:rPr>
      </w:pPr>
      <w:r>
        <w:rPr>
          <w:rFonts w:hint="eastAsia" w:ascii="仿宋_GB2312" w:eastAsia="仿宋_GB2312"/>
          <w:sz w:val="32"/>
          <w:szCs w:val="32"/>
        </w:rPr>
        <w:t>单位名称（章）：</w:t>
      </w:r>
    </w:p>
    <w:p>
      <w:pPr>
        <w:ind w:firstLine="4752" w:firstLineChars="1485"/>
        <w:rPr>
          <w:rFonts w:ascii="仿宋_GB2312" w:eastAsia="仿宋_GB2312"/>
          <w:sz w:val="32"/>
          <w:szCs w:val="32"/>
        </w:rPr>
      </w:pPr>
      <w:r>
        <w:rPr>
          <w:rFonts w:hint="eastAsia" w:ascii="仿宋_GB2312" w:eastAsia="仿宋_GB2312"/>
          <w:sz w:val="32"/>
          <w:szCs w:val="32"/>
        </w:rPr>
        <w:t>2022年   月   日</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tabs>
          <w:tab w:val="left" w:pos="3045"/>
          <w:tab w:val="center" w:pos="4762"/>
        </w:tabs>
        <w:spacing w:line="440" w:lineRule="exact"/>
        <w:outlineLvl w:val="0"/>
        <w:rPr>
          <w:rFonts w:hint="default" w:ascii="方正小标宋简体" w:eastAsia="方正小标宋简体"/>
          <w:sz w:val="36"/>
          <w:szCs w:val="36"/>
          <w:lang w:val="en-US"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6</w:t>
      </w:r>
    </w:p>
    <w:p>
      <w:pPr>
        <w:jc w:val="center"/>
        <w:rPr>
          <w:rFonts w:ascii="方正小标宋简体" w:eastAsia="方正小标宋简体"/>
          <w:sz w:val="32"/>
          <w:szCs w:val="32"/>
        </w:rPr>
      </w:pPr>
      <w:r>
        <w:rPr>
          <w:rFonts w:hint="eastAsia" w:ascii="方正小标宋简体" w:eastAsia="方正小标宋简体"/>
          <w:sz w:val="32"/>
          <w:szCs w:val="32"/>
          <w:lang w:val="en-US" w:eastAsia="zh-CN"/>
        </w:rPr>
        <w:t>应聘</w:t>
      </w:r>
      <w:r>
        <w:rPr>
          <w:rFonts w:ascii="方正小标宋简体" w:eastAsia="方正小标宋简体"/>
          <w:sz w:val="32"/>
          <w:szCs w:val="32"/>
        </w:rPr>
        <w:t>人员健康管理信息采集表</w:t>
      </w:r>
    </w:p>
    <w:tbl>
      <w:tblPr>
        <w:tblStyle w:val="3"/>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318"/>
        <w:gridCol w:w="567"/>
        <w:gridCol w:w="345"/>
        <w:gridCol w:w="1181"/>
        <w:gridCol w:w="484"/>
        <w:gridCol w:w="854"/>
        <w:gridCol w:w="1351"/>
        <w:gridCol w:w="888"/>
        <w:gridCol w:w="147"/>
        <w:gridCol w:w="1554"/>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2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仿宋_GB2312" w:hAnsi="宋体" w:eastAsia="仿宋_GB2312" w:cs="黑体"/>
                <w:b/>
                <w:kern w:val="0"/>
                <w:sz w:val="24"/>
                <w:szCs w:val="24"/>
              </w:rPr>
            </w:pPr>
            <w:r>
              <w:rPr>
                <w:rFonts w:hint="eastAsia" w:ascii="仿宋_GB2312" w:hAnsi="宋体" w:eastAsia="仿宋_GB2312" w:cs="黑体"/>
                <w:b/>
                <w:kern w:val="0"/>
                <w:sz w:val="24"/>
                <w:szCs w:val="24"/>
              </w:rPr>
              <w:t>考生姓名</w:t>
            </w:r>
          </w:p>
        </w:tc>
        <w:tc>
          <w:tcPr>
            <w:tcW w:w="2577" w:type="dxa"/>
            <w:gridSpan w:val="4"/>
            <w:noWrap w:val="0"/>
            <w:vAlign w:val="top"/>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ascii="仿宋_GB2312" w:eastAsia="仿宋_GB2312"/>
                <w:b/>
                <w:sz w:val="22"/>
                <w:szCs w:val="22"/>
              </w:rPr>
            </w:pPr>
          </w:p>
        </w:tc>
        <w:tc>
          <w:tcPr>
            <w:tcW w:w="220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hint="default" w:ascii="仿宋_GB2312" w:hAnsi="宋体" w:eastAsia="仿宋_GB2312" w:cs="黑体"/>
                <w:b/>
                <w:kern w:val="0"/>
                <w:sz w:val="24"/>
                <w:szCs w:val="24"/>
                <w:lang w:val="en-US" w:eastAsia="zh-CN"/>
              </w:rPr>
            </w:pPr>
            <w:r>
              <w:rPr>
                <w:rFonts w:hint="eastAsia" w:ascii="仿宋_GB2312" w:hAnsi="宋体" w:eastAsia="仿宋_GB2312" w:cs="黑体"/>
                <w:b/>
                <w:kern w:val="0"/>
                <w:sz w:val="24"/>
                <w:szCs w:val="24"/>
                <w:lang w:val="en-US" w:eastAsia="zh-CN"/>
              </w:rPr>
              <w:t>报考岗位</w:t>
            </w:r>
          </w:p>
        </w:tc>
        <w:tc>
          <w:tcPr>
            <w:tcW w:w="4035" w:type="dxa"/>
            <w:gridSpan w:val="4"/>
            <w:noWrap w:val="0"/>
            <w:vAlign w:val="top"/>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仿宋_GB2312" w:hAnsi="宋体" w:eastAsia="仿宋_GB2312" w:cs="黑体"/>
                <w:b/>
                <w:kern w:val="0"/>
                <w:sz w:val="24"/>
                <w:szCs w:val="24"/>
              </w:rPr>
            </w:pPr>
            <w:r>
              <w:rPr>
                <w:rFonts w:hint="eastAsia" w:ascii="仿宋_GB2312" w:hAnsi="宋体" w:eastAsia="仿宋_GB2312" w:cs="黑体"/>
                <w:b/>
                <w:kern w:val="0"/>
                <w:sz w:val="24"/>
                <w:szCs w:val="24"/>
              </w:rPr>
              <w:t>联系方式</w:t>
            </w:r>
          </w:p>
        </w:tc>
        <w:tc>
          <w:tcPr>
            <w:tcW w:w="2577" w:type="dxa"/>
            <w:gridSpan w:val="4"/>
            <w:noWrap w:val="0"/>
            <w:vAlign w:val="top"/>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ascii="仿宋_GB2312" w:eastAsia="仿宋_GB2312"/>
                <w:b/>
                <w:sz w:val="22"/>
                <w:szCs w:val="22"/>
              </w:rPr>
            </w:pPr>
          </w:p>
        </w:tc>
        <w:tc>
          <w:tcPr>
            <w:tcW w:w="220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rPr>
                <w:rFonts w:ascii="仿宋_GB2312" w:hAnsi="宋体" w:eastAsia="仿宋_GB2312" w:cs="黑体"/>
                <w:b/>
                <w:kern w:val="0"/>
                <w:sz w:val="24"/>
                <w:szCs w:val="24"/>
              </w:rPr>
            </w:pPr>
            <w:r>
              <w:rPr>
                <w:rFonts w:hint="eastAsia" w:ascii="仿宋_GB2312" w:hAnsi="宋体" w:eastAsia="仿宋_GB2312" w:cs="黑体"/>
                <w:b/>
                <w:kern w:val="0"/>
                <w:sz w:val="24"/>
                <w:szCs w:val="24"/>
              </w:rPr>
              <w:t>身份证号</w:t>
            </w:r>
          </w:p>
        </w:tc>
        <w:tc>
          <w:tcPr>
            <w:tcW w:w="4035" w:type="dxa"/>
            <w:gridSpan w:val="4"/>
            <w:noWrap w:val="0"/>
            <w:vAlign w:val="top"/>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restart"/>
            <w:noWrap w:val="0"/>
            <w:vAlign w:val="center"/>
          </w:tcPr>
          <w:p>
            <w:pPr>
              <w:jc w:val="center"/>
              <w:rPr>
                <w:rFonts w:ascii="仿宋_GB2312" w:eastAsia="仿宋_GB2312"/>
                <w:sz w:val="24"/>
                <w:szCs w:val="24"/>
              </w:rPr>
            </w:pPr>
            <w:r>
              <w:rPr>
                <w:rFonts w:hint="eastAsia" w:ascii="仿宋_GB2312" w:eastAsia="仿宋_GB2312"/>
                <w:b/>
                <w:sz w:val="24"/>
                <w:szCs w:val="24"/>
              </w:rPr>
              <w:t>情形</w:t>
            </w:r>
          </w:p>
        </w:tc>
        <w:tc>
          <w:tcPr>
            <w:tcW w:w="9135" w:type="dxa"/>
            <w:gridSpan w:val="11"/>
            <w:noWrap w:val="0"/>
            <w:vAlign w:val="top"/>
          </w:tcPr>
          <w:p>
            <w:pPr>
              <w:jc w:val="center"/>
              <w:rPr>
                <w:rFonts w:ascii="仿宋_GB2312" w:eastAsia="仿宋_GB2312"/>
                <w:b/>
                <w:sz w:val="24"/>
                <w:szCs w:val="24"/>
              </w:rPr>
            </w:pPr>
            <w:r>
              <w:rPr>
                <w:rFonts w:hint="eastAsia" w:ascii="仿宋_GB2312" w:eastAsia="仿宋_GB2312"/>
                <w:b/>
                <w:sz w:val="24"/>
                <w:szCs w:val="24"/>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111" w:type="dxa"/>
            <w:vMerge w:val="continue"/>
            <w:noWrap w:val="0"/>
            <w:vAlign w:val="top"/>
          </w:tcPr>
          <w:p>
            <w:pPr>
              <w:jc w:val="center"/>
              <w:rPr>
                <w:rFonts w:ascii="仿宋_GB2312" w:eastAsia="仿宋_GB2312"/>
                <w:sz w:val="24"/>
                <w:szCs w:val="24"/>
              </w:rPr>
            </w:pPr>
          </w:p>
        </w:tc>
        <w:tc>
          <w:tcPr>
            <w:tcW w:w="123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eastAsia="仿宋_GB2312"/>
                <w:sz w:val="21"/>
                <w:szCs w:val="21"/>
              </w:rPr>
            </w:pPr>
            <w:r>
              <w:rPr>
                <w:rFonts w:hint="eastAsia" w:ascii="仿宋_GB2312" w:eastAsia="仿宋_GB2312"/>
                <w:sz w:val="21"/>
                <w:szCs w:val="21"/>
              </w:rPr>
              <w:t>考前21天内是否有国内中、高风险等疫情重点地区旅居史</w:t>
            </w:r>
          </w:p>
        </w:tc>
        <w:tc>
          <w:tcPr>
            <w:tcW w:w="1181" w:type="dxa"/>
            <w:noWrap w:val="0"/>
            <w:vAlign w:val="center"/>
          </w:tcPr>
          <w:p>
            <w:pPr>
              <w:jc w:val="center"/>
              <w:rPr>
                <w:rFonts w:ascii="仿宋_GB2312" w:eastAsia="仿宋_GB2312"/>
                <w:sz w:val="21"/>
                <w:szCs w:val="21"/>
              </w:rPr>
            </w:pPr>
            <w:r>
              <w:rPr>
                <w:rFonts w:hint="eastAsia" w:ascii="仿宋_GB2312" w:eastAsia="仿宋_GB2312"/>
                <w:sz w:val="21"/>
                <w:szCs w:val="21"/>
              </w:rPr>
              <w:t>考前28天内是否有境外旅居史</w:t>
            </w:r>
          </w:p>
        </w:tc>
        <w:tc>
          <w:tcPr>
            <w:tcW w:w="1338" w:type="dxa"/>
            <w:gridSpan w:val="2"/>
            <w:noWrap w:val="0"/>
            <w:vAlign w:val="center"/>
          </w:tcPr>
          <w:p>
            <w:pPr>
              <w:jc w:val="center"/>
              <w:rPr>
                <w:rFonts w:ascii="仿宋_GB2312" w:eastAsia="仿宋_GB2312"/>
                <w:sz w:val="21"/>
                <w:szCs w:val="21"/>
              </w:rPr>
            </w:pPr>
            <w:r>
              <w:rPr>
                <w:rFonts w:hint="eastAsia" w:ascii="仿宋_GB2312" w:eastAsia="仿宋_GB2312"/>
                <w:sz w:val="21"/>
                <w:szCs w:val="21"/>
              </w:rPr>
              <w:t>居住社区21天内是否发生疫情</w:t>
            </w:r>
          </w:p>
          <w:p>
            <w:pPr>
              <w:ind w:left="360"/>
              <w:rPr>
                <w:rFonts w:ascii="仿宋_GB2312" w:eastAsia="仿宋_GB2312"/>
                <w:sz w:val="21"/>
                <w:szCs w:val="21"/>
              </w:rPr>
            </w:pPr>
          </w:p>
        </w:tc>
        <w:tc>
          <w:tcPr>
            <w:tcW w:w="2239" w:type="dxa"/>
            <w:gridSpan w:val="2"/>
            <w:noWrap w:val="0"/>
            <w:vAlign w:val="center"/>
          </w:tcPr>
          <w:p>
            <w:pPr>
              <w:jc w:val="center"/>
              <w:rPr>
                <w:rFonts w:ascii="仿宋_GB2312" w:eastAsia="仿宋_GB2312"/>
                <w:sz w:val="21"/>
                <w:szCs w:val="21"/>
              </w:rPr>
            </w:pPr>
            <w:r>
              <w:rPr>
                <w:rFonts w:hint="eastAsia" w:ascii="仿宋_GB2312" w:eastAsia="仿宋_GB2312"/>
                <w:sz w:val="21"/>
                <w:szCs w:val="21"/>
              </w:rPr>
              <w:t>属于下面哪种情形</w:t>
            </w:r>
          </w:p>
          <w:p>
            <w:pPr>
              <w:ind w:left="360"/>
              <w:rPr>
                <w:rFonts w:ascii="仿宋_GB2312" w:eastAsia="仿宋_GB2312"/>
                <w:sz w:val="21"/>
                <w:szCs w:val="21"/>
              </w:rPr>
            </w:pPr>
          </w:p>
        </w:tc>
        <w:tc>
          <w:tcPr>
            <w:tcW w:w="1701" w:type="dxa"/>
            <w:gridSpan w:val="2"/>
            <w:noWrap w:val="0"/>
            <w:vAlign w:val="center"/>
          </w:tcPr>
          <w:p>
            <w:pPr>
              <w:jc w:val="center"/>
              <w:rPr>
                <w:rFonts w:ascii="仿宋_GB2312" w:eastAsia="仿宋_GB2312"/>
                <w:sz w:val="21"/>
                <w:szCs w:val="21"/>
              </w:rPr>
            </w:pPr>
            <w:r>
              <w:rPr>
                <w:rFonts w:hint="eastAsia" w:ascii="仿宋_GB2312" w:eastAsia="仿宋_GB2312"/>
                <w:sz w:val="21"/>
                <w:szCs w:val="21"/>
              </w:rPr>
              <w:t>是否解除医学隔离观察</w:t>
            </w:r>
          </w:p>
          <w:p>
            <w:pPr>
              <w:rPr>
                <w:rFonts w:ascii="仿宋_GB2312" w:eastAsia="仿宋_GB2312"/>
                <w:sz w:val="21"/>
                <w:szCs w:val="21"/>
              </w:rPr>
            </w:pPr>
          </w:p>
        </w:tc>
        <w:tc>
          <w:tcPr>
            <w:tcW w:w="1446" w:type="dxa"/>
            <w:noWrap w:val="0"/>
            <w:vAlign w:val="center"/>
          </w:tcPr>
          <w:p>
            <w:pPr>
              <w:jc w:val="center"/>
              <w:rPr>
                <w:rFonts w:ascii="仿宋_GB2312" w:eastAsia="仿宋_GB2312"/>
                <w:sz w:val="21"/>
                <w:szCs w:val="21"/>
              </w:rPr>
            </w:pPr>
            <w:r>
              <w:rPr>
                <w:rFonts w:hint="eastAsia" w:ascii="仿宋_GB2312" w:eastAsia="仿宋_GB2312"/>
                <w:sz w:val="21"/>
                <w:szCs w:val="21"/>
              </w:rPr>
              <w:t>是否核酸检测为阳性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111" w:type="dxa"/>
            <w:noWrap w:val="0"/>
            <w:vAlign w:val="top"/>
          </w:tcPr>
          <w:p>
            <w:pPr>
              <w:jc w:val="center"/>
              <w:rPr>
                <w:rFonts w:ascii="仿宋_GB2312" w:eastAsia="仿宋_GB2312"/>
                <w:sz w:val="24"/>
                <w:szCs w:val="24"/>
              </w:rPr>
            </w:pPr>
          </w:p>
        </w:tc>
        <w:tc>
          <w:tcPr>
            <w:tcW w:w="1230" w:type="dxa"/>
            <w:gridSpan w:val="3"/>
            <w:noWrap w:val="0"/>
            <w:vAlign w:val="top"/>
          </w:tcPr>
          <w:p>
            <w:pPr>
              <w:rPr>
                <w:rFonts w:ascii="仿宋_GB2312" w:eastAsia="仿宋_GB2312"/>
                <w:sz w:val="21"/>
                <w:szCs w:val="21"/>
              </w:rPr>
            </w:pPr>
            <w:r>
              <w:rPr>
                <w:rFonts w:hint="eastAsia" w:ascii="仿宋_GB2312" w:eastAsia="仿宋_GB2312"/>
                <w:sz w:val="21"/>
                <w:szCs w:val="21"/>
              </w:rPr>
              <w:t>□是</w:t>
            </w:r>
          </w:p>
          <w:p>
            <w:pPr>
              <w:rPr>
                <w:rFonts w:ascii="仿宋_GB2312" w:eastAsia="仿宋_GB2312"/>
                <w:sz w:val="21"/>
                <w:szCs w:val="21"/>
              </w:rPr>
            </w:pPr>
            <w:r>
              <w:rPr>
                <w:rFonts w:hint="eastAsia" w:ascii="仿宋_GB2312" w:eastAsia="仿宋_GB2312"/>
                <w:sz w:val="21"/>
                <w:szCs w:val="21"/>
              </w:rPr>
              <w:t>□否</w:t>
            </w:r>
          </w:p>
          <w:p>
            <w:pPr>
              <w:jc w:val="center"/>
              <w:rPr>
                <w:rFonts w:ascii="仿宋_GB2312" w:eastAsia="仿宋_GB2312"/>
                <w:sz w:val="21"/>
                <w:szCs w:val="21"/>
              </w:rPr>
            </w:pPr>
          </w:p>
        </w:tc>
        <w:tc>
          <w:tcPr>
            <w:tcW w:w="1181" w:type="dxa"/>
            <w:noWrap w:val="0"/>
            <w:vAlign w:val="top"/>
          </w:tcPr>
          <w:p>
            <w:pPr>
              <w:rPr>
                <w:rFonts w:ascii="仿宋_GB2312" w:eastAsia="仿宋_GB2312"/>
                <w:sz w:val="21"/>
                <w:szCs w:val="21"/>
              </w:rPr>
            </w:pPr>
            <w:r>
              <w:rPr>
                <w:rFonts w:hint="eastAsia" w:ascii="仿宋_GB2312" w:eastAsia="仿宋_GB2312"/>
                <w:sz w:val="21"/>
                <w:szCs w:val="21"/>
              </w:rPr>
              <w:t>□是</w:t>
            </w:r>
          </w:p>
          <w:p>
            <w:pPr>
              <w:rPr>
                <w:rFonts w:ascii="仿宋_GB2312" w:eastAsia="仿宋_GB2312"/>
                <w:sz w:val="21"/>
                <w:szCs w:val="21"/>
              </w:rPr>
            </w:pPr>
            <w:r>
              <w:rPr>
                <w:rFonts w:hint="eastAsia" w:ascii="仿宋_GB2312" w:eastAsia="仿宋_GB2312"/>
                <w:sz w:val="21"/>
                <w:szCs w:val="21"/>
              </w:rPr>
              <w:t>□否</w:t>
            </w:r>
          </w:p>
          <w:p>
            <w:pPr>
              <w:jc w:val="center"/>
              <w:rPr>
                <w:rFonts w:ascii="仿宋_GB2312" w:eastAsia="仿宋_GB2312"/>
                <w:sz w:val="21"/>
                <w:szCs w:val="21"/>
              </w:rPr>
            </w:pPr>
          </w:p>
        </w:tc>
        <w:tc>
          <w:tcPr>
            <w:tcW w:w="1338" w:type="dxa"/>
            <w:gridSpan w:val="2"/>
            <w:noWrap w:val="0"/>
            <w:vAlign w:val="top"/>
          </w:tcPr>
          <w:p>
            <w:pPr>
              <w:rPr>
                <w:rFonts w:ascii="仿宋_GB2312" w:eastAsia="仿宋_GB2312"/>
                <w:sz w:val="21"/>
                <w:szCs w:val="21"/>
              </w:rPr>
            </w:pPr>
            <w:r>
              <w:rPr>
                <w:rFonts w:hint="eastAsia" w:ascii="仿宋_GB2312" w:eastAsia="仿宋_GB2312"/>
                <w:sz w:val="21"/>
                <w:szCs w:val="21"/>
              </w:rPr>
              <w:t>□是</w:t>
            </w:r>
          </w:p>
          <w:p>
            <w:pPr>
              <w:rPr>
                <w:rFonts w:ascii="仿宋_GB2312" w:eastAsia="仿宋_GB2312"/>
                <w:sz w:val="21"/>
                <w:szCs w:val="21"/>
              </w:rPr>
            </w:pPr>
            <w:r>
              <w:rPr>
                <w:rFonts w:hint="eastAsia" w:ascii="仿宋_GB2312" w:eastAsia="仿宋_GB2312"/>
                <w:sz w:val="21"/>
                <w:szCs w:val="21"/>
              </w:rPr>
              <w:t>□否</w:t>
            </w:r>
          </w:p>
        </w:tc>
        <w:tc>
          <w:tcPr>
            <w:tcW w:w="2239" w:type="dxa"/>
            <w:gridSpan w:val="2"/>
            <w:noWrap w:val="0"/>
            <w:vAlign w:val="top"/>
          </w:tcPr>
          <w:p>
            <w:pPr>
              <w:rPr>
                <w:rFonts w:ascii="仿宋_GB2312" w:eastAsia="仿宋_GB2312"/>
                <w:sz w:val="21"/>
                <w:szCs w:val="21"/>
              </w:rPr>
            </w:pPr>
            <w:r>
              <w:rPr>
                <w:rFonts w:hint="eastAsia" w:ascii="仿宋_GB2312" w:eastAsia="仿宋_GB2312"/>
                <w:sz w:val="21"/>
                <w:szCs w:val="21"/>
              </w:rPr>
              <w:t>□确诊病例</w:t>
            </w:r>
          </w:p>
          <w:p>
            <w:pPr>
              <w:rPr>
                <w:rFonts w:ascii="仿宋_GB2312" w:eastAsia="仿宋_GB2312"/>
                <w:sz w:val="21"/>
                <w:szCs w:val="21"/>
              </w:rPr>
            </w:pPr>
            <w:r>
              <w:rPr>
                <w:rFonts w:hint="eastAsia" w:ascii="仿宋_GB2312" w:eastAsia="仿宋_GB2312"/>
                <w:sz w:val="21"/>
                <w:szCs w:val="21"/>
              </w:rPr>
              <w:t>□无症状感染者</w:t>
            </w:r>
          </w:p>
          <w:p>
            <w:pPr>
              <w:rPr>
                <w:rFonts w:ascii="仿宋_GB2312" w:eastAsia="仿宋_GB2312"/>
                <w:sz w:val="21"/>
                <w:szCs w:val="21"/>
              </w:rPr>
            </w:pPr>
            <w:r>
              <w:rPr>
                <w:rFonts w:hint="eastAsia" w:ascii="仿宋_GB2312" w:eastAsia="仿宋_GB2312"/>
                <w:sz w:val="21"/>
                <w:szCs w:val="21"/>
              </w:rPr>
              <w:t>□密切接触者</w:t>
            </w:r>
          </w:p>
          <w:p>
            <w:pPr>
              <w:rPr>
                <w:rFonts w:ascii="仿宋_GB2312" w:eastAsia="仿宋_GB2312"/>
                <w:sz w:val="21"/>
                <w:szCs w:val="21"/>
              </w:rPr>
            </w:pPr>
            <w:r>
              <w:rPr>
                <w:rFonts w:hint="eastAsia" w:ascii="仿宋_GB2312" w:eastAsia="仿宋_GB2312"/>
                <w:sz w:val="21"/>
                <w:szCs w:val="21"/>
              </w:rPr>
              <w:t>□以上都不是</w:t>
            </w:r>
          </w:p>
        </w:tc>
        <w:tc>
          <w:tcPr>
            <w:tcW w:w="1701" w:type="dxa"/>
            <w:gridSpan w:val="2"/>
            <w:noWrap w:val="0"/>
            <w:vAlign w:val="top"/>
          </w:tcPr>
          <w:p>
            <w:pPr>
              <w:rPr>
                <w:rFonts w:ascii="仿宋_GB2312" w:eastAsia="仿宋_GB2312"/>
                <w:sz w:val="21"/>
                <w:szCs w:val="21"/>
              </w:rPr>
            </w:pPr>
            <w:r>
              <w:rPr>
                <w:rFonts w:hint="eastAsia" w:ascii="仿宋_GB2312" w:eastAsia="仿宋_GB2312"/>
                <w:sz w:val="21"/>
                <w:szCs w:val="21"/>
              </w:rPr>
              <w:t>□是</w:t>
            </w:r>
          </w:p>
          <w:p>
            <w:pPr>
              <w:rPr>
                <w:rFonts w:ascii="仿宋_GB2312" w:eastAsia="仿宋_GB2312"/>
                <w:sz w:val="21"/>
                <w:szCs w:val="21"/>
              </w:rPr>
            </w:pPr>
            <w:r>
              <w:rPr>
                <w:rFonts w:hint="eastAsia" w:ascii="仿宋_GB2312" w:eastAsia="仿宋_GB2312"/>
                <w:sz w:val="21"/>
                <w:szCs w:val="21"/>
              </w:rPr>
              <w:t>□否</w:t>
            </w:r>
          </w:p>
          <w:p>
            <w:pPr>
              <w:rPr>
                <w:rFonts w:ascii="仿宋_GB2312" w:eastAsia="仿宋_GB2312"/>
                <w:sz w:val="21"/>
                <w:szCs w:val="21"/>
              </w:rPr>
            </w:pPr>
            <w:r>
              <w:rPr>
                <w:rFonts w:hint="eastAsia" w:ascii="仿宋_GB2312" w:eastAsia="仿宋_GB2312"/>
                <w:sz w:val="21"/>
                <w:szCs w:val="21"/>
              </w:rPr>
              <w:t>□不属于</w:t>
            </w:r>
          </w:p>
        </w:tc>
        <w:tc>
          <w:tcPr>
            <w:tcW w:w="1446" w:type="dxa"/>
            <w:noWrap w:val="0"/>
            <w:vAlign w:val="top"/>
          </w:tcPr>
          <w:p>
            <w:pPr>
              <w:rPr>
                <w:rFonts w:ascii="仿宋_GB2312" w:eastAsia="仿宋_GB2312"/>
                <w:sz w:val="21"/>
                <w:szCs w:val="21"/>
              </w:rPr>
            </w:pPr>
            <w:r>
              <w:rPr>
                <w:rFonts w:hint="eastAsia" w:ascii="仿宋_GB2312" w:eastAsia="仿宋_GB2312"/>
                <w:sz w:val="21"/>
                <w:szCs w:val="21"/>
              </w:rPr>
              <w:t>□是</w:t>
            </w:r>
          </w:p>
          <w:p>
            <w:pPr>
              <w:rPr>
                <w:rFonts w:ascii="仿宋_GB2312" w:eastAsia="仿宋_GB2312"/>
                <w:sz w:val="21"/>
                <w:szCs w:val="21"/>
              </w:rPr>
            </w:pPr>
            <w:r>
              <w:rPr>
                <w:rFonts w:hint="eastAsia" w:ascii="仿宋_GB2312" w:eastAsia="仿宋_GB2312"/>
                <w:sz w:val="21"/>
                <w:szCs w:val="21"/>
              </w:rPr>
              <w:t>□否</w:t>
            </w:r>
          </w:p>
          <w:p>
            <w:pP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46" w:type="dxa"/>
            <w:gridSpan w:val="12"/>
            <w:noWrap w:val="0"/>
            <w:vAlign w:val="top"/>
          </w:tcPr>
          <w:p>
            <w:pPr>
              <w:jc w:val="center"/>
              <w:rPr>
                <w:rFonts w:hint="eastAsia" w:ascii="仿宋_GB2312" w:eastAsia="仿宋_GB2312"/>
                <w:b/>
                <w:sz w:val="24"/>
                <w:szCs w:val="24"/>
                <w:lang w:eastAsia="zh-CN"/>
              </w:rPr>
            </w:pPr>
            <w:r>
              <w:rPr>
                <w:rFonts w:hint="eastAsia" w:ascii="仿宋_GB2312" w:eastAsia="仿宋_GB2312"/>
                <w:b/>
                <w:sz w:val="24"/>
                <w:szCs w:val="24"/>
              </w:rPr>
              <w:t>健康</w:t>
            </w:r>
            <w:r>
              <w:rPr>
                <w:rFonts w:hint="eastAsia" w:ascii="仿宋_GB2312" w:eastAsia="仿宋_GB2312"/>
                <w:b/>
                <w:sz w:val="24"/>
                <w:szCs w:val="24"/>
                <w:lang w:val="en-US" w:eastAsia="zh-CN"/>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1"/>
                <w:szCs w:val="21"/>
              </w:rPr>
            </w:pPr>
            <w:r>
              <w:rPr>
                <w:rFonts w:hint="eastAsia" w:ascii="仿宋_GB2312" w:eastAsia="仿宋_GB2312"/>
                <w:sz w:val="21"/>
                <w:szCs w:val="21"/>
              </w:rPr>
              <w:t>天数</w:t>
            </w:r>
          </w:p>
        </w:tc>
        <w:tc>
          <w:tcPr>
            <w:tcW w:w="885" w:type="dxa"/>
            <w:gridSpan w:val="2"/>
            <w:noWrap w:val="0"/>
            <w:vAlign w:val="center"/>
          </w:tcPr>
          <w:p>
            <w:pPr>
              <w:jc w:val="center"/>
              <w:rPr>
                <w:rFonts w:ascii="仿宋_GB2312" w:eastAsia="仿宋_GB2312"/>
                <w:sz w:val="21"/>
                <w:szCs w:val="21"/>
              </w:rPr>
            </w:pPr>
            <w:r>
              <w:rPr>
                <w:rFonts w:hint="eastAsia" w:ascii="仿宋_GB2312" w:eastAsia="仿宋_GB2312"/>
                <w:sz w:val="21"/>
                <w:szCs w:val="21"/>
              </w:rPr>
              <w:t>日期</w:t>
            </w:r>
          </w:p>
        </w:tc>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仿宋_GB2312" w:eastAsia="仿宋_GB2312"/>
                <w:sz w:val="21"/>
                <w:szCs w:val="21"/>
              </w:rPr>
            </w:pPr>
            <w:r>
              <w:rPr>
                <w:rFonts w:hint="eastAsia" w:ascii="仿宋_GB2312" w:eastAsia="仿宋_GB2312"/>
                <w:sz w:val="21"/>
                <w:szCs w:val="21"/>
              </w:rPr>
              <w:t>健康码</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ascii="仿宋_GB2312" w:eastAsia="仿宋_GB2312"/>
                <w:sz w:val="21"/>
                <w:szCs w:val="21"/>
              </w:rPr>
            </w:pPr>
            <w:r>
              <w:rPr>
                <w:rFonts w:hint="eastAsia" w:ascii="仿宋_GB2312" w:eastAsia="仿宋_GB2312"/>
                <w:sz w:val="21"/>
                <w:szCs w:val="21"/>
              </w:rPr>
              <w:t>①红码</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ascii="仿宋_GB2312" w:eastAsia="仿宋_GB2312"/>
                <w:sz w:val="21"/>
                <w:szCs w:val="21"/>
              </w:rPr>
            </w:pPr>
            <w:r>
              <w:rPr>
                <w:rFonts w:hint="eastAsia" w:ascii="仿宋_GB2312" w:eastAsia="仿宋_GB2312"/>
                <w:sz w:val="21"/>
                <w:szCs w:val="21"/>
              </w:rPr>
              <w:t>②黄码</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ascii="仿宋_GB2312" w:eastAsia="仿宋_GB2312"/>
                <w:sz w:val="21"/>
                <w:szCs w:val="21"/>
              </w:rPr>
            </w:pPr>
            <w:r>
              <w:rPr>
                <w:rFonts w:hint="eastAsia" w:ascii="仿宋_GB2312" w:eastAsia="仿宋_GB2312"/>
                <w:sz w:val="21"/>
                <w:szCs w:val="21"/>
              </w:rPr>
              <w:t>③绿码</w:t>
            </w:r>
          </w:p>
        </w:tc>
        <w:tc>
          <w:tcPr>
            <w:tcW w:w="372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eastAsia="仿宋_GB2312"/>
                <w:sz w:val="21"/>
                <w:szCs w:val="21"/>
              </w:rPr>
            </w:pPr>
            <w:r>
              <w:rPr>
                <w:rFonts w:hint="eastAsia" w:ascii="仿宋_GB2312" w:eastAsia="仿宋_GB2312"/>
                <w:sz w:val="21"/>
                <w:szCs w:val="21"/>
              </w:rPr>
              <w:t>是否有以下症状</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eastAsia="仿宋_GB2312"/>
                <w:sz w:val="21"/>
                <w:szCs w:val="21"/>
              </w:rPr>
            </w:pPr>
            <w:r>
              <w:rPr>
                <w:rFonts w:hint="eastAsia" w:ascii="仿宋_GB2312" w:eastAsia="仿宋_GB2312"/>
                <w:sz w:val="21"/>
                <w:szCs w:val="21"/>
              </w:rPr>
              <w:t>①发热②乏力、味觉和嗅觉减退③咳嗽或打喷嚏④咽痛⑤腹泻⑥呕吐⑦黄疸⑧皮疹⑨结膜充血⑩都没有</w:t>
            </w:r>
          </w:p>
        </w:tc>
        <w:tc>
          <w:tcPr>
            <w:tcW w:w="30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eastAsia="仿宋_GB2312"/>
                <w:sz w:val="21"/>
                <w:szCs w:val="21"/>
              </w:rPr>
            </w:pPr>
            <w:r>
              <w:rPr>
                <w:rFonts w:hint="eastAsia" w:ascii="仿宋_GB2312" w:eastAsia="仿宋_GB2312"/>
                <w:sz w:val="21"/>
                <w:szCs w:val="21"/>
              </w:rPr>
              <w:t>如出现以上所列症状，是否排除疑似传染病</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eastAsia="仿宋_GB2312"/>
                <w:sz w:val="21"/>
                <w:szCs w:val="21"/>
              </w:rPr>
            </w:pPr>
            <w:r>
              <w:rPr>
                <w:rFonts w:hint="eastAsia" w:ascii="仿宋_GB2312" w:eastAsia="仿宋_GB2312"/>
                <w:sz w:val="21"/>
                <w:szCs w:val="21"/>
              </w:rPr>
              <w:t>①是</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仿宋_GB2312" w:eastAsia="仿宋_GB2312"/>
                <w:sz w:val="21"/>
                <w:szCs w:val="21"/>
              </w:rPr>
            </w:pPr>
            <w:r>
              <w:rPr>
                <w:rFonts w:hint="eastAsia" w:ascii="仿宋_GB2312" w:eastAsia="仿宋_GB2312"/>
                <w:sz w:val="21"/>
                <w:szCs w:val="21"/>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1</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2</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3</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4</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5</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6</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7</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8</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4"/>
                <w:szCs w:val="24"/>
              </w:rPr>
              <w:t>9</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sz w:val="24"/>
                <w:szCs w:val="24"/>
              </w:rPr>
            </w:pPr>
            <w:r>
              <w:rPr>
                <w:rFonts w:hint="eastAsia" w:ascii="仿宋_GB2312" w:eastAsia="仿宋_GB2312"/>
                <w:sz w:val="21"/>
                <w:szCs w:val="21"/>
              </w:rPr>
              <w:t>考试当天</w:t>
            </w:r>
          </w:p>
        </w:tc>
        <w:tc>
          <w:tcPr>
            <w:tcW w:w="885" w:type="dxa"/>
            <w:gridSpan w:val="2"/>
            <w:noWrap w:val="0"/>
            <w:vAlign w:val="center"/>
          </w:tcPr>
          <w:p>
            <w:pPr>
              <w:jc w:val="center"/>
              <w:rPr>
                <w:rFonts w:hint="default" w:ascii="仿宋_GB2312" w:eastAsia="仿宋_GB2312"/>
                <w:sz w:val="24"/>
                <w:szCs w:val="24"/>
                <w:lang w:val="en-US" w:eastAsia="zh-CN"/>
              </w:rPr>
            </w:pPr>
          </w:p>
        </w:tc>
        <w:tc>
          <w:tcPr>
            <w:tcW w:w="1526" w:type="dxa"/>
            <w:gridSpan w:val="2"/>
            <w:noWrap w:val="0"/>
            <w:vAlign w:val="center"/>
          </w:tcPr>
          <w:p>
            <w:pPr>
              <w:jc w:val="center"/>
              <w:rPr>
                <w:rFonts w:ascii="仿宋_GB2312" w:eastAsia="仿宋_GB2312"/>
                <w:sz w:val="24"/>
                <w:szCs w:val="24"/>
              </w:rPr>
            </w:pPr>
          </w:p>
        </w:tc>
        <w:tc>
          <w:tcPr>
            <w:tcW w:w="3724" w:type="dxa"/>
            <w:gridSpan w:val="5"/>
            <w:noWrap w:val="0"/>
            <w:vAlign w:val="center"/>
          </w:tcPr>
          <w:p>
            <w:pPr>
              <w:jc w:val="center"/>
              <w:rPr>
                <w:rFonts w:ascii="仿宋_GB2312" w:eastAsia="仿宋_GB2312"/>
                <w:sz w:val="24"/>
                <w:szCs w:val="24"/>
              </w:rPr>
            </w:pPr>
          </w:p>
        </w:tc>
        <w:tc>
          <w:tcPr>
            <w:tcW w:w="3000" w:type="dxa"/>
            <w:gridSpan w:val="2"/>
            <w:noWrap w:val="0"/>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jc w:val="center"/>
              <w:rPr>
                <w:rFonts w:ascii="仿宋_GB2312" w:eastAsia="仿宋_GB2312"/>
                <w:b/>
                <w:sz w:val="24"/>
                <w:szCs w:val="24"/>
              </w:rPr>
            </w:pPr>
            <w:r>
              <w:rPr>
                <w:rFonts w:hint="eastAsia" w:ascii="仿宋_GB2312" w:eastAsia="仿宋_GB2312"/>
                <w:b/>
                <w:sz w:val="24"/>
                <w:szCs w:val="24"/>
              </w:rPr>
              <w:t>考生承诺</w:t>
            </w:r>
          </w:p>
        </w:tc>
        <w:tc>
          <w:tcPr>
            <w:tcW w:w="9135" w:type="dxa"/>
            <w:gridSpan w:val="11"/>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本人参加</w:t>
            </w:r>
            <w:r>
              <w:rPr>
                <w:rFonts w:hint="eastAsia" w:ascii="仿宋_GB2312" w:hAnsi="Times New Roman" w:eastAsia="仿宋_GB2312" w:cs="仿宋_GB2312"/>
                <w:kern w:val="0"/>
                <w:sz w:val="24"/>
                <w:szCs w:val="24"/>
                <w:lang w:val="en-US" w:eastAsia="zh-CN"/>
              </w:rPr>
              <w:t>2022年淄博市教育局所属事业单位高层次紧缺人才招聘</w:t>
            </w:r>
            <w:r>
              <w:rPr>
                <w:rFonts w:hint="eastAsia" w:ascii="仿宋_GB2312" w:hAnsi="Times New Roman" w:eastAsia="仿宋_GB2312" w:cs="仿宋_GB2312"/>
                <w:kern w:val="0"/>
                <w:sz w:val="24"/>
                <w:szCs w:val="24"/>
              </w:rPr>
              <w:t>（面试），现郑重承诺：</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本人如实逐项填报健康申明，如因隐瞒或虚假填报引起不良后果，本人愿承担相应的法律责任。</w:t>
            </w:r>
          </w:p>
          <w:p>
            <w:pPr>
              <w:keepNext w:val="0"/>
              <w:keepLines w:val="0"/>
              <w:pageBreakBefore w:val="0"/>
              <w:widowControl w:val="0"/>
              <w:kinsoku/>
              <w:wordWrap/>
              <w:overflowPunct/>
              <w:topLinePunct w:val="0"/>
              <w:autoSpaceDE/>
              <w:autoSpaceDN/>
              <w:bidi w:val="0"/>
              <w:adjustRightInd/>
              <w:snapToGrid w:val="0"/>
              <w:spacing w:line="340" w:lineRule="exact"/>
              <w:ind w:firstLine="5280" w:firstLineChars="2200"/>
              <w:textAlignment w:val="auto"/>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 xml:space="preserve">考生签名：        </w:t>
            </w:r>
          </w:p>
          <w:p>
            <w:pPr>
              <w:spacing w:line="400" w:lineRule="exact"/>
              <w:jc w:val="center"/>
              <w:rPr>
                <w:rFonts w:ascii="仿宋_GB2312" w:eastAsia="仿宋_GB2312"/>
                <w:sz w:val="24"/>
                <w:szCs w:val="24"/>
              </w:rPr>
            </w:pPr>
            <w:r>
              <w:rPr>
                <w:rFonts w:ascii="仿宋_GB2312" w:hAnsi="Times New Roman" w:eastAsia="仿宋_GB2312" w:cs="仿宋_GB2312"/>
                <w:kern w:val="0"/>
                <w:sz w:val="24"/>
                <w:szCs w:val="24"/>
              </w:rPr>
              <w:t xml:space="preserve">                                </w:t>
            </w:r>
            <w:r>
              <w:rPr>
                <w:rFonts w:hint="eastAsia" w:ascii="仿宋_GB2312" w:hAnsi="Times New Roman" w:eastAsia="仿宋_GB2312" w:cs="仿宋_GB2312"/>
                <w:kern w:val="0"/>
                <w:sz w:val="24"/>
                <w:szCs w:val="24"/>
                <w:lang w:val="en-US" w:eastAsia="zh-CN"/>
              </w:rPr>
              <w:t xml:space="preserve">      </w:t>
            </w:r>
            <w:r>
              <w:rPr>
                <w:rFonts w:ascii="仿宋_GB2312" w:hAnsi="Times New Roman" w:eastAsia="仿宋_GB2312" w:cs="仿宋_GB2312"/>
                <w:kern w:val="0"/>
                <w:sz w:val="24"/>
                <w:szCs w:val="24"/>
              </w:rPr>
              <w:t xml:space="preserve"> </w:t>
            </w:r>
            <w:r>
              <w:rPr>
                <w:rFonts w:hint="eastAsia" w:ascii="仿宋_GB2312" w:hAnsi="Times New Roman" w:eastAsia="仿宋_GB2312" w:cs="仿宋_GB2312"/>
                <w:kern w:val="0"/>
                <w:sz w:val="24"/>
                <w:szCs w:val="24"/>
              </w:rPr>
              <w:t xml:space="preserve">日 </w:t>
            </w:r>
            <w:r>
              <w:rPr>
                <w:rFonts w:hint="eastAsia" w:ascii="仿宋_GB2312" w:hAnsi="Times New Roman" w:eastAsia="仿宋_GB2312" w:cs="仿宋_GB2312"/>
                <w:kern w:val="0"/>
                <w:sz w:val="24"/>
                <w:szCs w:val="24"/>
                <w:lang w:val="en-US" w:eastAsia="zh-CN"/>
              </w:rPr>
              <w:t xml:space="preserve"> </w:t>
            </w:r>
            <w:r>
              <w:rPr>
                <w:rFonts w:hint="eastAsia" w:ascii="仿宋_GB2312" w:hAnsi="Times New Roman" w:eastAsia="仿宋_GB2312" w:cs="仿宋_GB2312"/>
                <w:kern w:val="0"/>
                <w:sz w:val="24"/>
                <w:szCs w:val="24"/>
              </w:rPr>
              <w:t xml:space="preserve">  期：</w:t>
            </w:r>
            <w:r>
              <w:rPr>
                <w:rFonts w:ascii="仿宋_GB2312" w:hAnsi="Times New Roman" w:eastAsia="仿宋_GB2312" w:cs="仿宋_GB2312"/>
                <w:kern w:val="0"/>
                <w:sz w:val="24"/>
                <w:szCs w:val="24"/>
              </w:rPr>
              <w:t xml:space="preserve">   </w:t>
            </w:r>
            <w:r>
              <w:rPr>
                <w:rFonts w:hint="eastAsia" w:ascii="仿宋_GB2312" w:hAnsi="Times New Roman" w:eastAsia="仿宋_GB2312" w:cs="仿宋_GB2312"/>
                <w:kern w:val="0"/>
                <w:sz w:val="24"/>
                <w:szCs w:val="24"/>
              </w:rPr>
              <w:t>年  月   日</w:t>
            </w:r>
          </w:p>
        </w:tc>
      </w:tr>
    </w:tbl>
    <w:p>
      <w:r>
        <w:rPr>
          <w:rFonts w:hint="eastAsia" w:ascii="仿宋_GB2312" w:eastAsia="仿宋_GB2312" w:cs="仿宋_GB2312"/>
          <w:szCs w:val="21"/>
        </w:rPr>
        <w:t>疫情防控以</w:t>
      </w:r>
      <w:r>
        <w:rPr>
          <w:rFonts w:hint="eastAsia" w:ascii="仿宋_GB2312" w:eastAsia="仿宋_GB2312" w:cs="仿宋_GB2312"/>
          <w:b/>
          <w:szCs w:val="21"/>
        </w:rPr>
        <w:t>考试所在地最新要求</w:t>
      </w:r>
      <w:r>
        <w:rPr>
          <w:rFonts w:hint="eastAsia" w:ascii="仿宋_GB2312" w:eastAsia="仿宋_GB2312" w:cs="仿宋_GB2312"/>
          <w:szCs w:val="21"/>
        </w:rPr>
        <w:t>为准。</w:t>
      </w:r>
      <w:r>
        <w:rPr>
          <w:rFonts w:hint="eastAsia" w:ascii="仿宋_GB2312" w:hAnsi="仿宋" w:eastAsia="仿宋_GB2312"/>
          <w:szCs w:val="21"/>
        </w:rPr>
        <w:t>考生进入考点入场检查时须上交本表。</w:t>
      </w:r>
    </w:p>
    <w:sectPr>
      <w:footerReference r:id="rId3" w:type="default"/>
      <w:pgSz w:w="11906" w:h="16838"/>
      <w:pgMar w:top="1531" w:right="1588" w:bottom="1531"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MTAzODc0NmZmZjlhYzgzNGY3ZDE0YzcwMWQ5MzUifQ=="/>
  </w:docVars>
  <w:rsids>
    <w:rsidRoot w:val="33084E30"/>
    <w:rsid w:val="02E35404"/>
    <w:rsid w:val="1D4B35A7"/>
    <w:rsid w:val="33084E30"/>
    <w:rsid w:val="720E1DF4"/>
    <w:rsid w:val="7B19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2960</Words>
  <Characters>2994</Characters>
  <Lines>0</Lines>
  <Paragraphs>0</Paragraphs>
  <TotalTime>0</TotalTime>
  <ScaleCrop>false</ScaleCrop>
  <LinksUpToDate>false</LinksUpToDate>
  <CharactersWithSpaces>3318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2022-05-26T04:33:00Z</dcterms:created>
  <dc:creator>Administrator</dc:creator>
  <cp:lastModifiedBy>卖樱桃的小公举</cp:lastModifiedBy>
  <dcterms:modified xsi:type="dcterms:W3CDTF">2022-05-26T04:37:42Z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D112B29750584A8D8804ABCE94E1AE19</vt:lpwstr>
  </property>
</Properties>
</file>