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ascii="仿宋_GB2312" w:hAnsi="Helvetica" w:eastAsia="仿宋_GB2312" w:cs="仿宋_GB2312"/>
          <w:i w:val="0"/>
          <w:iCs w:val="0"/>
          <w:caps w:val="0"/>
          <w:color w:val="auto"/>
          <w:spacing w:val="0"/>
          <w:sz w:val="31"/>
          <w:szCs w:val="31"/>
          <w:bdr w:val="none" w:color="auto" w:sz="0" w:space="0"/>
          <w:shd w:val="clear" w:fill="FFFFFF"/>
        </w:rPr>
      </w:pPr>
      <w:bookmarkStart w:id="0" w:name="_GoBack"/>
      <w:r>
        <w:rPr>
          <w:rFonts w:hint="eastAsia" w:ascii="微软雅黑" w:hAnsi="微软雅黑" w:eastAsia="微软雅黑" w:cs="微软雅黑"/>
          <w:i w:val="0"/>
          <w:iCs w:val="0"/>
          <w:caps w:val="0"/>
          <w:color w:val="auto"/>
          <w:spacing w:val="0"/>
          <w:sz w:val="39"/>
          <w:szCs w:val="39"/>
        </w:rPr>
        <w:t>《贵州省2022年人事考试新冠肺炎疫情防控要求（第二版）》</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ascii="仿宋_GB2312" w:hAnsi="Helvetica" w:eastAsia="仿宋_GB2312" w:cs="仿宋_GB2312"/>
          <w:i w:val="0"/>
          <w:iCs w:val="0"/>
          <w:caps w:val="0"/>
          <w:color w:val="auto"/>
          <w:spacing w:val="0"/>
          <w:sz w:val="31"/>
          <w:szCs w:val="31"/>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ascii="Helvetica" w:hAnsi="Helvetica" w:eastAsia="Helvetica" w:cs="Helvetica"/>
          <w:i w:val="0"/>
          <w:iCs w:val="0"/>
          <w:caps w:val="0"/>
          <w:color w:val="auto"/>
          <w:spacing w:val="0"/>
          <w:sz w:val="21"/>
          <w:szCs w:val="21"/>
        </w:rPr>
      </w:pPr>
      <w:r>
        <w:rPr>
          <w:rFonts w:ascii="仿宋_GB2312" w:hAnsi="Helvetica" w:eastAsia="仿宋_GB2312" w:cs="仿宋_GB2312"/>
          <w:i w:val="0"/>
          <w:iCs w:val="0"/>
          <w:caps w:val="0"/>
          <w:color w:val="auto"/>
          <w:spacing w:val="0"/>
          <w:sz w:val="31"/>
          <w:szCs w:val="31"/>
          <w:bdr w:val="none" w:color="auto" w:sz="0" w:space="0"/>
          <w:shd w:val="clear" w:fill="FFFFFF"/>
        </w:rPr>
        <w:t>凡报名</w:t>
      </w:r>
      <w:r>
        <w:rPr>
          <w:rFonts w:hint="eastAsia" w:ascii="仿宋_GB2312" w:hAnsi="Helvetica" w:eastAsia="仿宋_GB2312" w:cs="仿宋_GB2312"/>
          <w:i w:val="0"/>
          <w:iCs w:val="0"/>
          <w:caps w:val="0"/>
          <w:color w:val="auto"/>
          <w:spacing w:val="0"/>
          <w:sz w:val="31"/>
          <w:szCs w:val="31"/>
          <w:bdr w:val="none" w:color="auto" w:sz="0" w:space="0"/>
          <w:shd w:val="clear" w:fill="FFFFFF"/>
        </w:rPr>
        <w:t>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ascii="黑体" w:hAnsi="宋体" w:eastAsia="黑体" w:cs="黑体"/>
          <w:i w:val="0"/>
          <w:iCs w:val="0"/>
          <w:caps w:val="0"/>
          <w:color w:val="auto"/>
          <w:spacing w:val="0"/>
          <w:sz w:val="31"/>
          <w:szCs w:val="31"/>
          <w:bdr w:val="none" w:color="auto" w:sz="0" w:space="0"/>
          <w:shd w:val="clear" w:fill="FFFFFF"/>
        </w:rPr>
        <w:t>一、疫情防控</w:t>
      </w:r>
      <w:r>
        <w:rPr>
          <w:rFonts w:hint="eastAsia" w:ascii="黑体" w:hAnsi="宋体" w:eastAsia="黑体" w:cs="黑体"/>
          <w:i w:val="0"/>
          <w:iCs w:val="0"/>
          <w:caps w:val="0"/>
          <w:color w:val="auto"/>
          <w:spacing w:val="0"/>
          <w:sz w:val="31"/>
          <w:szCs w:val="31"/>
          <w:bdr w:val="none" w:color="auto" w:sz="0" w:space="0"/>
          <w:shd w:val="clear" w:fill="FFFFFF"/>
        </w:rPr>
        <w:t>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根据贵州省最新疫情防控规定，对参加贵州省各项人事考试的考生防疫要求如下：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ascii="楷体_GB2312" w:hAnsi="Helvetica" w:eastAsia="楷体_GB2312" w:cs="楷体_GB2312"/>
          <w:i w:val="0"/>
          <w:iCs w:val="0"/>
          <w:caps w:val="0"/>
          <w:color w:val="auto"/>
          <w:spacing w:val="0"/>
          <w:sz w:val="31"/>
          <w:szCs w:val="31"/>
          <w:bdr w:val="none" w:color="auto" w:sz="0" w:space="0"/>
          <w:shd w:val="clear" w:fill="FFFFFF"/>
        </w:rPr>
        <w:t>（一）</w:t>
      </w:r>
      <w:r>
        <w:rPr>
          <w:rFonts w:hint="eastAsia" w:ascii="仿宋_GB2312" w:hAnsi="Helvetica" w:eastAsia="仿宋_GB2312" w:cs="仿宋_GB2312"/>
          <w:i w:val="0"/>
          <w:iCs w:val="0"/>
          <w:caps w:val="0"/>
          <w:color w:val="auto"/>
          <w:spacing w:val="0"/>
          <w:sz w:val="31"/>
          <w:szCs w:val="31"/>
          <w:bdr w:val="none" w:color="auto" w:sz="0" w:space="0"/>
          <w:shd w:val="clear" w:fill="FFFFFF"/>
        </w:rPr>
        <w:t>不符合国家、省有关疫情防控要求，不遵守有关疫情防控规定的人员不得进入考点参加考试。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（二）</w:t>
      </w:r>
      <w:r>
        <w:rPr>
          <w:rFonts w:hint="eastAsia" w:ascii="仿宋_GB2312" w:hAnsi="Helvetica" w:eastAsia="仿宋_GB2312" w:cs="仿宋_GB2312"/>
          <w:i w:val="0"/>
          <w:iCs w:val="0"/>
          <w:caps w:val="0"/>
          <w:color w:val="auto"/>
          <w:spacing w:val="0"/>
          <w:sz w:val="31"/>
          <w:szCs w:val="31"/>
          <w:bdr w:val="none" w:color="auto" w:sz="0" w:space="0"/>
          <w:shd w:val="clear" w:fill="FFFFFF"/>
        </w:rPr>
        <w:t>处于康复或隔离期的病例、无症状感染者不得进入考点参加考试。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（三）</w:t>
      </w:r>
      <w:r>
        <w:rPr>
          <w:rFonts w:hint="eastAsia" w:ascii="仿宋_GB2312" w:hAnsi="Helvetica" w:eastAsia="仿宋_GB2312" w:cs="仿宋_GB2312"/>
          <w:i w:val="0"/>
          <w:iCs w:val="0"/>
          <w:caps w:val="0"/>
          <w:color w:val="auto"/>
          <w:spacing w:val="0"/>
          <w:sz w:val="31"/>
          <w:szCs w:val="31"/>
          <w:bdr w:val="none" w:color="auto" w:sz="0" w:space="0"/>
          <w:shd w:val="clear" w:fill="FFFFFF"/>
        </w:rPr>
        <w:t>疑似病例、确诊病例以及无症状感染者的密切接触者不得进入考点参加考试。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（四）</w:t>
      </w:r>
      <w:r>
        <w:rPr>
          <w:rFonts w:hint="eastAsia" w:ascii="仿宋_GB2312" w:hAnsi="Helvetica" w:eastAsia="仿宋_GB2312" w:cs="仿宋_GB2312"/>
          <w:i w:val="0"/>
          <w:iCs w:val="0"/>
          <w:caps w:val="0"/>
          <w:color w:val="auto"/>
          <w:spacing w:val="0"/>
          <w:sz w:val="31"/>
          <w:szCs w:val="31"/>
          <w:bdr w:val="none" w:color="auto" w:sz="0" w:space="0"/>
          <w:shd w:val="clear" w:fill="FFFFFF"/>
        </w:rPr>
        <w:t>处于集中隔离、居家健康监测期间的人员不得进入考点参加考试。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（五）</w:t>
      </w:r>
      <w:r>
        <w:rPr>
          <w:rFonts w:hint="eastAsia" w:ascii="仿宋_GB2312" w:hAnsi="Helvetica" w:eastAsia="仿宋_GB2312" w:cs="仿宋_GB2312"/>
          <w:i w:val="0"/>
          <w:iCs w:val="0"/>
          <w:caps w:val="0"/>
          <w:color w:val="auto"/>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（六）</w:t>
      </w:r>
      <w:r>
        <w:rPr>
          <w:rFonts w:hint="eastAsia" w:ascii="仿宋_GB2312" w:hAnsi="Helvetica" w:eastAsia="仿宋_GB2312" w:cs="仿宋_GB2312"/>
          <w:i w:val="0"/>
          <w:iCs w:val="0"/>
          <w:caps w:val="0"/>
          <w:color w:val="auto"/>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（七）</w:t>
      </w:r>
      <w:r>
        <w:rPr>
          <w:rFonts w:hint="eastAsia" w:ascii="仿宋_GB2312" w:hAnsi="Helvetica" w:eastAsia="仿宋_GB2312" w:cs="仿宋_GB2312"/>
          <w:i w:val="0"/>
          <w:iCs w:val="0"/>
          <w:caps w:val="0"/>
          <w:color w:val="auto"/>
          <w:spacing w:val="0"/>
          <w:sz w:val="31"/>
          <w:szCs w:val="31"/>
          <w:bdr w:val="none" w:color="auto" w:sz="0" w:space="0"/>
          <w:shd w:val="clear" w:fill="FFFFFF"/>
        </w:rPr>
        <w:t>考前14天内有中高风险地区旅居史的考生，不得进入考点参加考试。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（八）</w:t>
      </w:r>
      <w:r>
        <w:rPr>
          <w:rFonts w:hint="eastAsia" w:ascii="仿宋_GB2312" w:hAnsi="Helvetica" w:eastAsia="仿宋_GB2312" w:cs="仿宋_GB2312"/>
          <w:i w:val="0"/>
          <w:iCs w:val="0"/>
          <w:caps w:val="0"/>
          <w:color w:val="auto"/>
          <w:spacing w:val="0"/>
          <w:sz w:val="31"/>
          <w:szCs w:val="31"/>
          <w:bdr w:val="none" w:color="auto" w:sz="0" w:space="0"/>
          <w:shd w:val="clear" w:fill="FFFFFF"/>
        </w:rPr>
        <w:t>考前14天内与本土阳性病例（尚未划定风险等级）活动轨迹有交集人员，不得进入考点参加考试。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（九）</w:t>
      </w:r>
      <w:r>
        <w:rPr>
          <w:rFonts w:hint="eastAsia" w:ascii="仿宋_GB2312" w:hAnsi="Helvetica" w:eastAsia="仿宋_GB2312" w:cs="仿宋_GB2312"/>
          <w:i w:val="0"/>
          <w:iCs w:val="0"/>
          <w:caps w:val="0"/>
          <w:color w:val="auto"/>
          <w:spacing w:val="0"/>
          <w:sz w:val="31"/>
          <w:szCs w:val="31"/>
          <w:bdr w:val="none" w:color="auto" w:sz="0" w:space="0"/>
          <w:shd w:val="clear" w:fill="FFFFFF"/>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其余所有考生均须提供考前48小时内的1次核酸检测阴性证明，方可进入考点参加考试。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在连续两天举行的我省人事考试中，考生提供第1天考试时符合规定的核酸检测阴性证明即可。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（十）</w:t>
      </w:r>
      <w:r>
        <w:rPr>
          <w:rFonts w:hint="eastAsia" w:ascii="仿宋_GB2312" w:hAnsi="Helvetica" w:eastAsia="仿宋_GB2312" w:cs="仿宋_GB2312"/>
          <w:i w:val="0"/>
          <w:iCs w:val="0"/>
          <w:caps w:val="0"/>
          <w:color w:val="auto"/>
          <w:spacing w:val="0"/>
          <w:sz w:val="31"/>
          <w:szCs w:val="31"/>
          <w:bdr w:val="none" w:color="auto" w:sz="0" w:space="0"/>
          <w:shd w:val="clear" w:fill="FFFFFF"/>
        </w:rPr>
        <w:t>原则上所有考生均须按照“应接尽接、应接必接”的要求完成新冠疫苗全程接种及加强免疫。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（十一）</w:t>
      </w:r>
      <w:r>
        <w:rPr>
          <w:rFonts w:hint="eastAsia" w:ascii="仿宋_GB2312" w:hAnsi="Helvetica" w:eastAsia="仿宋_GB2312" w:cs="仿宋_GB2312"/>
          <w:i w:val="0"/>
          <w:iCs w:val="0"/>
          <w:caps w:val="0"/>
          <w:color w:val="auto"/>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（十二）</w:t>
      </w:r>
      <w:r>
        <w:rPr>
          <w:rFonts w:hint="eastAsia" w:ascii="仿宋_GB2312" w:hAnsi="Helvetica" w:eastAsia="仿宋_GB2312" w:cs="仿宋_GB2312"/>
          <w:i w:val="0"/>
          <w:iCs w:val="0"/>
          <w:caps w:val="0"/>
          <w:color w:val="auto"/>
          <w:spacing w:val="0"/>
          <w:sz w:val="31"/>
          <w:szCs w:val="31"/>
          <w:bdr w:val="none" w:color="auto" w:sz="0" w:space="0"/>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（十三）</w:t>
      </w:r>
      <w:r>
        <w:rPr>
          <w:rFonts w:hint="eastAsia" w:ascii="仿宋_GB2312" w:hAnsi="Helvetica" w:eastAsia="仿宋_GB2312" w:cs="仿宋_GB2312"/>
          <w:i w:val="0"/>
          <w:iCs w:val="0"/>
          <w:caps w:val="0"/>
          <w:color w:val="auto"/>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（十四）</w:t>
      </w:r>
      <w:r>
        <w:rPr>
          <w:rFonts w:hint="eastAsia" w:ascii="仿宋_GB2312" w:hAnsi="Helvetica" w:eastAsia="仿宋_GB2312" w:cs="仿宋_GB2312"/>
          <w:i w:val="0"/>
          <w:iCs w:val="0"/>
          <w:caps w:val="0"/>
          <w:color w:val="auto"/>
          <w:spacing w:val="0"/>
          <w:sz w:val="31"/>
          <w:szCs w:val="31"/>
          <w:bdr w:val="none" w:color="auto" w:sz="0" w:space="0"/>
          <w:shd w:val="clear" w:fill="FFFFFF"/>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（十五）</w:t>
      </w:r>
      <w:r>
        <w:rPr>
          <w:rFonts w:hint="eastAsia" w:ascii="仿宋_GB2312" w:hAnsi="Helvetica" w:eastAsia="仿宋_GB2312" w:cs="仿宋_GB2312"/>
          <w:i w:val="0"/>
          <w:iCs w:val="0"/>
          <w:caps w:val="0"/>
          <w:color w:val="auto"/>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贵州健康码使用和贵州省疫情防控咨询电话：0851-12345。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bdr w:val="none" w:color="auto" w:sz="0" w:space="0"/>
          <w:shd w:val="clear" w:fill="FFFFFF"/>
        </w:rPr>
        <w:t>二、入场检测规定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入场检测时，考生须同时符合以下全部要求，方可进入考点参加考试：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（一）</w:t>
      </w:r>
      <w:r>
        <w:rPr>
          <w:rFonts w:hint="eastAsia" w:ascii="仿宋_GB2312" w:hAnsi="Helvetica" w:eastAsia="仿宋_GB2312" w:cs="仿宋_GB2312"/>
          <w:i w:val="0"/>
          <w:iCs w:val="0"/>
          <w:caps w:val="0"/>
          <w:color w:val="auto"/>
          <w:spacing w:val="0"/>
          <w:sz w:val="31"/>
          <w:szCs w:val="31"/>
          <w:bdr w:val="none" w:color="auto" w:sz="0" w:space="0"/>
          <w:shd w:val="clear" w:fill="FFFFFF"/>
        </w:rPr>
        <w:t>本人“贵州健康码、国家通信行程卡”绿码；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（二）</w:t>
      </w:r>
      <w:r>
        <w:rPr>
          <w:rFonts w:hint="eastAsia" w:ascii="仿宋_GB2312" w:hAnsi="Helvetica" w:eastAsia="仿宋_GB2312" w:cs="仿宋_GB2312"/>
          <w:i w:val="0"/>
          <w:iCs w:val="0"/>
          <w:caps w:val="0"/>
          <w:color w:val="auto"/>
          <w:spacing w:val="0"/>
          <w:sz w:val="31"/>
          <w:szCs w:val="31"/>
          <w:bdr w:val="none" w:color="auto" w:sz="0" w:space="0"/>
          <w:shd w:val="clear" w:fill="FFFFFF"/>
        </w:rPr>
        <w:t>经检测体温正常（低于37.3℃）；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（三）</w:t>
      </w:r>
      <w:r>
        <w:rPr>
          <w:rFonts w:hint="eastAsia" w:ascii="仿宋_GB2312" w:hAnsi="Helvetica" w:eastAsia="仿宋_GB2312" w:cs="仿宋_GB2312"/>
          <w:i w:val="0"/>
          <w:iCs w:val="0"/>
          <w:caps w:val="0"/>
          <w:color w:val="auto"/>
          <w:spacing w:val="0"/>
          <w:sz w:val="31"/>
          <w:szCs w:val="31"/>
          <w:bdr w:val="none" w:color="auto" w:sz="0" w:space="0"/>
          <w:shd w:val="clear" w:fill="FFFFFF"/>
        </w:rPr>
        <w:t>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（四）</w:t>
      </w:r>
      <w:r>
        <w:rPr>
          <w:rFonts w:hint="eastAsia" w:ascii="仿宋_GB2312" w:hAnsi="Helvetica" w:eastAsia="仿宋_GB2312" w:cs="仿宋_GB2312"/>
          <w:i w:val="0"/>
          <w:iCs w:val="0"/>
          <w:caps w:val="0"/>
          <w:color w:val="auto"/>
          <w:spacing w:val="0"/>
          <w:sz w:val="31"/>
          <w:szCs w:val="31"/>
          <w:bdr w:val="none" w:color="auto" w:sz="0" w:space="0"/>
          <w:shd w:val="clear" w:fill="FFFFFF"/>
        </w:rPr>
        <w:t>提供相应的核酸检测阴性证明纸质版：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1.考前14天内有“本土阳性病例报告地级市（直辖市为区）”旅居史人员，须提供抵黔后5日内的3次核酸检测阴性证明和考前48小时内的1次核酸检测阴性证明。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2.其余所有考生均须提供考前48小时内的1次核酸检测阴性证明。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bdr w:val="none" w:color="auto" w:sz="0" w:space="0"/>
          <w:shd w:val="clear" w:fill="FFFFFF"/>
        </w:rPr>
        <w:t>三、入场检测步骤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考生须佩戴一次性使用医用口罩提前到达检测点排队，入场检测通道分别设置特殊检测通道和常规检测通道两类。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（一）特殊检测通道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考前14天内有“本土阳性病例报告地级市（直辖市为区）”旅居史人员进入特殊检测通道。具体检测步骤如下：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（二）常规检测通道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考前14天内无“本土阳性病例报告地级市（直辖市为区）”旅居史人员进入常规检测通道，常规检测通道分两步进行检测，具体检测步骤如下：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1.第一步检测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考生须提前准备好考试当天本人“贵州健康码绿码”和《准考证》报检测人员核验并接受体温检测。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经第一步检测合格的，迅速前往第二步检测点。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2.第二步检测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经第二步检测合格的，检测人员在《准考证》上加盖入场检测合格章。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bdr w:val="none" w:color="auto" w:sz="0" w:space="0"/>
          <w:shd w:val="clear" w:fill="FFFFFF"/>
        </w:rPr>
        <w:t>（三）临时隔离检查点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bdr w:val="none" w:color="auto" w:sz="0" w:space="0"/>
          <w:shd w:val="clear" w:fill="FFFFFF"/>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bdr w:val="none" w:color="auto" w:sz="0" w:space="0"/>
          <w:shd w:val="clear" w:fill="FFFFFF"/>
        </w:rPr>
        <w:t>四、</w:t>
      </w:r>
      <w:r>
        <w:rPr>
          <w:rFonts w:hint="eastAsia" w:ascii="仿宋_GB2312" w:hAnsi="Helvetica" w:eastAsia="仿宋_GB2312" w:cs="仿宋_GB2312"/>
          <w:i w:val="0"/>
          <w:iCs w:val="0"/>
          <w:caps w:val="0"/>
          <w:color w:val="auto"/>
          <w:spacing w:val="0"/>
          <w:sz w:val="31"/>
          <w:szCs w:val="31"/>
          <w:bdr w:val="none" w:color="auto" w:sz="0" w:space="0"/>
          <w:shd w:val="clear" w:fill="FFFFFF"/>
        </w:rPr>
        <w:t>《贵州省2022年人事考试新冠肺炎疫情防控要求（第一版）》停止使用。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bdr w:val="none" w:color="auto" w:sz="0" w:space="0"/>
          <w:shd w:val="clear" w:fill="FFFFFF"/>
        </w:rPr>
        <w:t>五、</w:t>
      </w:r>
      <w:r>
        <w:rPr>
          <w:rFonts w:hint="eastAsia" w:ascii="仿宋_GB2312" w:hAnsi="Helvetica" w:eastAsia="仿宋_GB2312" w:cs="仿宋_GB2312"/>
          <w:i w:val="0"/>
          <w:iCs w:val="0"/>
          <w:caps w:val="0"/>
          <w:color w:val="auto"/>
          <w:spacing w:val="0"/>
          <w:sz w:val="31"/>
          <w:szCs w:val="31"/>
          <w:bdr w:val="none" w:color="auto" w:sz="0" w:space="0"/>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Tk3ZmRhMDY0NDY4OTRjMTEzODBlMTlhMjNmYWYifQ=="/>
  </w:docVars>
  <w:rsids>
    <w:rsidRoot w:val="21C269ED"/>
    <w:rsid w:val="21C26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2022-05-27T09:56:00Z</dcterms:created>
  <dc:creator>pzxdefy</dc:creator>
  <cp:lastModifiedBy>pzxdefy</cp:lastModifiedBy>
  <dcterms:modified xsi:type="dcterms:W3CDTF">2022-05-27T10:02:19Z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CF4AA3403CEB4E9B8A2C6034743E52D1</vt:lpwstr>
  </property>
</Properties>
</file>