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/>
        <w:spacing w:line="600" w:lineRule="exact"/>
        <w:jc w:val="left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-SA"/>
        </w:rPr>
        <w:t>附件2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-SA"/>
        </w:rPr>
        <w:t>：</w:t>
      </w:r>
    </w:p>
    <w:p>
      <w:pPr>
        <w:widowControl/>
        <w:shd w:val="clear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333333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color w:val="333333"/>
          <w:kern w:val="0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bCs/>
          <w:color w:val="333333"/>
          <w:kern w:val="0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Cs/>
          <w:color w:val="333333"/>
          <w:kern w:val="0"/>
          <w:sz w:val="44"/>
          <w:szCs w:val="44"/>
        </w:rPr>
        <w:t>年度德州市</w:t>
      </w:r>
      <w:r>
        <w:rPr>
          <w:rFonts w:hint="eastAsia" w:ascii="方正小标宋简体" w:hAnsi="方正小标宋简体" w:eastAsia="方正小标宋简体" w:cs="方正小标宋简体"/>
          <w:bCs/>
          <w:color w:val="333333"/>
          <w:kern w:val="0"/>
          <w:sz w:val="44"/>
          <w:szCs w:val="44"/>
          <w:lang w:val="en-US" w:eastAsia="zh-CN"/>
        </w:rPr>
        <w:t>陵城区</w:t>
      </w:r>
    </w:p>
    <w:p>
      <w:pPr>
        <w:widowControl/>
        <w:shd w:val="clear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333333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333333"/>
          <w:kern w:val="0"/>
          <w:sz w:val="44"/>
          <w:szCs w:val="44"/>
        </w:rPr>
        <w:t>公开招聘省属公费师范毕业生疫情防控告知书</w:t>
      </w:r>
    </w:p>
    <w:p>
      <w:pPr>
        <w:widowControl/>
        <w:shd w:val="clear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333333"/>
          <w:kern w:val="0"/>
          <w:sz w:val="44"/>
          <w:szCs w:val="44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210" w:beforeAutospacing="0" w:after="210" w:afterAutospacing="0" w:line="480" w:lineRule="atLeast"/>
        <w:ind w:right="0" w:firstLine="640" w:firstLineChars="20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一、参加面试的考生须提前申领“山东省电子健康通行码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（绿码）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”。持山东省电子健康通行码绿码，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48小时内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有效新冠病毒核酸检测阴性结果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健康状况正常、经现场测量体温正常的考生方可参加考试；若入场或考试期间出现咳嗽、呼吸困难、腹泻、发热等症状，经专业评估和综合研判，能继续参加考试的，安排在备用隔离考场考试。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210" w:beforeAutospacing="0" w:after="210" w:afterAutospacing="0" w:line="480" w:lineRule="atLeast"/>
        <w:ind w:right="0" w:firstLine="640" w:firstLineChars="20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二、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  <w:t>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  <w:t>日后入鲁返鲁的考生，请主动与所在地联系，了解疫情防控规定和抵达后的对接服务流程等。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  <w:lang w:eastAsia="zh-CN"/>
        </w:rPr>
        <w:t>中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  <w:t>高风险地区人员请暂缓来鲁。中风险地区的人员原则上暂缓来鲁，如确需出行，须持当地疫情防控指挥部审批证明，并持有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  <w:lang w:val="en-US" w:eastAsia="zh-CN"/>
        </w:rPr>
        <w:t>48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  <w:t>小时内有效新冠病毒核酸检测阴性结果（包括核酸检测报告或包含核酸检测阴性信息的“健康通行码”，下同）。对来自中、高风险地区和14天内到过或途径中高风险地区的入鲁返鲁人员，实行14天集中隔离。其他入鲁返鲁的考生，须持面试当日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  <w:lang w:val="en-US" w:eastAsia="zh-CN"/>
        </w:rPr>
        <w:t>48小时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  <w:t>内有效新冠病毒核酸检测阴性结果。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210" w:beforeAutospacing="0" w:after="210" w:afterAutospacing="0" w:line="480" w:lineRule="atLeast"/>
        <w:ind w:right="0" w:firstLine="640" w:firstLineChars="20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  <w:t>三、请考生加强防疫知识学习，考前主动减少外出和不必要的聚集、人员接触。每日自觉进行体温测量、记录及健康状况监测。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210" w:beforeAutospacing="0" w:after="210" w:afterAutospacing="0" w:line="480" w:lineRule="atLeast"/>
        <w:ind w:right="0" w:firstLine="640" w:firstLineChars="20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四、考生入场时须接受体温测量、核验健康信息，出示身份证、面试通知单等，请预留充足入场时间。建议考生于入闱时间半小时前到达考点，听从考点工作人员指挥，排队有序入场。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210" w:beforeAutospacing="0" w:after="210" w:afterAutospacing="0" w:line="480" w:lineRule="atLeast"/>
        <w:ind w:right="0" w:firstLine="640" w:firstLineChars="20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五、请考生备齐个人防护用品，佩戴一次性医用外科口罩。合理安排交通和食宿，严格做好个人防护。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210" w:beforeAutospacing="0" w:after="210" w:afterAutospacing="0" w:line="480" w:lineRule="atLeast"/>
        <w:ind w:right="0" w:firstLine="643" w:firstLineChars="20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六、请自觉遵守山东省及德州市关于疫情防控及健康管理的有关要求，主动配合核酸检测和健康监测，不得谎报、漏报、迟报旅居史、居住史和健康状况等信息。违反规定的，视为违反202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年度德州市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陵城区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公开招聘省属公费师范毕业生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疫情防控公告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，将视情给予取消面试资格等处理。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210" w:beforeAutospacing="0" w:after="210" w:afterAutospacing="0" w:line="480" w:lineRule="atLeast"/>
        <w:ind w:right="0" w:firstLine="640" w:firstLineChars="20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其他未尽事宜，请以疫情防控部门的相关通知、通告等为准。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210" w:beforeAutospacing="0" w:after="210" w:afterAutospacing="0" w:line="480" w:lineRule="atLeast"/>
        <w:ind w:right="0" w:firstLine="640" w:firstLineChars="200"/>
        <w:jc w:val="both"/>
        <w:rPr>
          <w:rFonts w:hint="default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陵城区疫情防控指挥部电话：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0534-8321626</w:t>
      </w:r>
    </w:p>
    <w:p>
      <w:pPr>
        <w:pStyle w:val="5"/>
        <w:shd w:val="clear"/>
        <w:spacing w:before="0" w:beforeAutospacing="0" w:after="0" w:afterAutospacing="0" w:line="560" w:lineRule="exact"/>
        <w:ind w:firstLine="540"/>
        <w:jc w:val="both"/>
        <w:rPr>
          <w:rFonts w:hint="eastAsia" w:ascii="仿宋_GB2312" w:hAnsi="仿宋_GB2312" w:eastAsia="仿宋_GB2312" w:cs="仿宋_GB2312"/>
          <w:b/>
          <w:color w:val="000000" w:themeColor="text1"/>
          <w:sz w:val="32"/>
          <w:szCs w:val="32"/>
        </w:rPr>
      </w:pPr>
    </w:p>
    <w:sectPr>
      <w:pgSz w:w="11906" w:h="16838"/>
      <w:pgMar w:top="1418" w:right="1418" w:bottom="1418" w:left="1418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YWQ2ODU1ZGE2NmJkODBmNmM3ZmRlZGU5M2Q4NTVjOTIifQ=="/>
  </w:docVars>
  <w:rsids>
    <w:rsidRoot w:val="00B50CF2"/>
    <w:rsid w:val="001826AB"/>
    <w:rsid w:val="00263817"/>
    <w:rsid w:val="003F6A60"/>
    <w:rsid w:val="00414F8A"/>
    <w:rsid w:val="004E62E4"/>
    <w:rsid w:val="0060255A"/>
    <w:rsid w:val="006E24DE"/>
    <w:rsid w:val="008E6824"/>
    <w:rsid w:val="009533CA"/>
    <w:rsid w:val="00A60A03"/>
    <w:rsid w:val="00A707E4"/>
    <w:rsid w:val="00B50CF2"/>
    <w:rsid w:val="00E23BC9"/>
    <w:rsid w:val="00FE06FF"/>
    <w:rsid w:val="0147153B"/>
    <w:rsid w:val="01C56903"/>
    <w:rsid w:val="077A48D0"/>
    <w:rsid w:val="0CFD655A"/>
    <w:rsid w:val="0FA828C0"/>
    <w:rsid w:val="1328490C"/>
    <w:rsid w:val="1D1F034A"/>
    <w:rsid w:val="1E317CB2"/>
    <w:rsid w:val="20CE2C87"/>
    <w:rsid w:val="255047F5"/>
    <w:rsid w:val="2612655A"/>
    <w:rsid w:val="31E35960"/>
    <w:rsid w:val="3A9307C1"/>
    <w:rsid w:val="3B653A46"/>
    <w:rsid w:val="3C702965"/>
    <w:rsid w:val="3DD6440B"/>
    <w:rsid w:val="413F19A9"/>
    <w:rsid w:val="450341F1"/>
    <w:rsid w:val="49F56024"/>
    <w:rsid w:val="4C601D38"/>
    <w:rsid w:val="562B123D"/>
    <w:rsid w:val="5E141385"/>
    <w:rsid w:val="64457EF3"/>
    <w:rsid w:val="6A8F5D57"/>
    <w:rsid w:val="71763F58"/>
    <w:rsid w:val="71A52EE1"/>
    <w:rsid w:val="7B066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paragraph" w:styleId="9">
    <w:name w:val="List Paragraph"/>
    <w:basedOn w:val="1"/>
    <w:qFormat/>
    <w:uiPriority w:val="99"/>
    <w:pPr>
      <w:ind w:firstLine="420" w:firstLineChars="200"/>
    </w:pPr>
    <w:rPr>
      <w:rFonts w:ascii="Calibri" w:hAnsi="Calibri" w:eastAsia="宋体" w:cs="Calibri"/>
      <w:szCs w:val="21"/>
    </w:rPr>
  </w:style>
  <w:style w:type="character" w:customStyle="1" w:styleId="10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759</Words>
  <Characters>782</Characters>
  <Lines>3</Lines>
  <Paragraphs>1</Paragraphs>
  <TotalTime>115</TotalTime>
  <ScaleCrop>false</ScaleCrop>
  <LinksUpToDate>false</LinksUpToDate>
  <CharactersWithSpaces>782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2020-05-29T07:45:00Z</dcterms:created>
  <dc:creator>lenovo</dc:creator>
  <cp:lastModifiedBy>Administrator</cp:lastModifiedBy>
  <cp:lastPrinted>2022-04-24T07:28:00Z</cp:lastPrinted>
  <dcterms:modified xsi:type="dcterms:W3CDTF">2022-05-26T07:25:48Z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4909C4CD7B2A42F29F0B11FABDF3C08D</vt:lpwstr>
  </property>
</Properties>
</file>