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 xml:space="preserve">   山西省申请认定幼儿园教师资格人员体检表</w:t>
      </w:r>
    </w:p>
    <w:p>
      <w:pPr>
        <w:ind w:firstLine="420" w:firstLineChars="200"/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jc w:val="lef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1.即往病史指心脏病、肝炎、哮喘、精神病、癫痫、结核、皮肤病、性传播性疾病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精神病</w:t>
      </w:r>
      <w:r>
        <w:rPr>
          <w:rFonts w:hint="eastAsia"/>
        </w:rPr>
        <w:t>等病史。本人应如实填写患病时间、治愈等情况，否则后果自负。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2．参加体检者，检查当日须空腹。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3.对出现呼吸系统疑似症状者增加胸片检查项目。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712F3476"/>
    <w:rsid w:val="73B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link w:val="5"/>
    <w:qFormat/>
    <w:uiPriority w:val="0"/>
    <w:rPr>
      <w:b/>
      <w:color w:val="548235" w:themeColor="accent6" w:themeShade="BF"/>
      <w:sz w:val="28"/>
    </w:rPr>
  </w:style>
  <w:style w:type="character" w:customStyle="1" w:styleId="5">
    <w:name w:val="样式1 Char"/>
    <w:basedOn w:val="3"/>
    <w:link w:val="4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2020-05-08T22:11:00Z</dcterms:created>
  <dc:creator>User274</dc:creator>
  <cp:lastModifiedBy>greatwall</cp:lastModifiedBy>
  <dcterms:modified xsi:type="dcterms:W3CDTF">2022-05-24T17:34:50Z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