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4：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运</w:t>
      </w: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城学院公开招聘</w:t>
      </w:r>
      <w:r>
        <w:rPr>
          <w:rFonts w:asciiTheme="minorEastAsia" w:hAnsiTheme="minorEastAsia" w:eastAsiaTheme="minorEastAsia"/>
          <w:b/>
          <w:sz w:val="44"/>
          <w:szCs w:val="44"/>
        </w:rPr>
        <w:t>工作人员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疫情管控措施期</w:t>
      </w:r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满承诺书</w:t>
      </w:r>
    </w:p>
    <w:p>
      <w:pPr>
        <w:spacing w:line="240" w:lineRule="exact"/>
        <w:jc w:val="center"/>
        <w:rPr>
          <w:rFonts w:ascii="仿宋_GB2312" w:hAnsi="仿宋_GB2312" w:eastAsia="仿宋_GB2312" w:cs="仿宋_GB2312"/>
          <w:szCs w:val="21"/>
        </w:rPr>
      </w:pPr>
    </w:p>
    <w:p>
      <w:pPr>
        <w:spacing w:line="47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本人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0"/>
          <w:szCs w:val="30"/>
        </w:rPr>
        <w:t>，身份证号：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 w:cs="仿宋_GB2312"/>
          <w:sz w:val="30"/>
          <w:szCs w:val="30"/>
        </w:rPr>
        <w:t>，手机号：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0"/>
          <w:szCs w:val="30"/>
        </w:rPr>
        <w:t>。将于 2022年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</w:rPr>
        <w:t>日，参加运城学院公开招聘</w:t>
      </w:r>
      <w:r>
        <w:rPr>
          <w:rFonts w:ascii="仿宋" w:hAnsi="仿宋" w:eastAsia="仿宋" w:cs="仿宋_GB2312"/>
          <w:sz w:val="30"/>
          <w:szCs w:val="30"/>
        </w:rPr>
        <w:t>工作人员</w:t>
      </w:r>
      <w:r>
        <w:rPr>
          <w:rFonts w:hint="eastAsia" w:ascii="仿宋" w:hAnsi="仿宋" w:eastAsia="仿宋" w:cs="仿宋_GB2312"/>
          <w:sz w:val="30"/>
          <w:szCs w:val="30"/>
        </w:rPr>
        <w:t>面</w:t>
      </w:r>
      <w:r>
        <w:rPr>
          <w:rFonts w:ascii="仿宋" w:hAnsi="仿宋" w:eastAsia="仿宋" w:cs="仿宋_GB2312"/>
          <w:sz w:val="30"/>
          <w:szCs w:val="30"/>
        </w:rPr>
        <w:t>试</w:t>
      </w:r>
      <w:r>
        <w:rPr>
          <w:rFonts w:hint="eastAsia" w:ascii="仿宋" w:hAnsi="仿宋" w:eastAsia="仿宋" w:cs="仿宋_GB2312"/>
          <w:sz w:val="30"/>
          <w:szCs w:val="30"/>
        </w:rPr>
        <w:t xml:space="preserve">。 </w:t>
      </w:r>
    </w:p>
    <w:p>
      <w:pPr>
        <w:pStyle w:val="2"/>
        <w:keepNext w:val="0"/>
        <w:keepLines w:val="0"/>
        <w:spacing w:before="0" w:after="0" w:line="470" w:lineRule="exact"/>
        <w:ind w:firstLine="600" w:firstLineChars="200"/>
        <w:rPr>
          <w:rFonts w:ascii="仿宋" w:hAnsi="仿宋" w:eastAsia="仿宋" w:cs="宋体"/>
          <w:b w:val="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kern w:val="0"/>
          <w:sz w:val="30"/>
          <w:szCs w:val="30"/>
        </w:rPr>
        <w:t>太原市疫情防控规定，所有省外返回太原人员，须持48小时内核酸检测阴性证明，在交通场站和交通疫情卡口主动配合信息登记、三码查验（山西健康码、行程卡和山西场所码）、核酸检测、隔离转运等防疫措施。</w:t>
      </w:r>
    </w:p>
    <w:p>
      <w:pPr>
        <w:spacing w:line="470" w:lineRule="exac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    14天内中高风险地区以及重点疫情地区旅居史人员，“第一落点”管控，点对点接返，实施“14+7”集中隔离医学观察。</w:t>
      </w:r>
    </w:p>
    <w:p>
      <w:pPr>
        <w:spacing w:line="470" w:lineRule="exact"/>
        <w:ind w:firstLine="750" w:firstLineChars="25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对14天内有病例报告但尚未调整风险等级地区旅居史人员，“第一落点”管控，点对点接返，实施“7+5”居家或健康驿站隔离医学观察。</w:t>
      </w:r>
    </w:p>
    <w:p>
      <w:pPr>
        <w:pStyle w:val="2"/>
        <w:keepNext w:val="0"/>
        <w:keepLines w:val="0"/>
        <w:spacing w:before="0" w:after="0" w:line="470" w:lineRule="exact"/>
        <w:ind w:firstLine="600" w:firstLineChars="200"/>
        <w:rPr>
          <w:rFonts w:ascii="仿宋" w:hAnsi="仿宋" w:eastAsia="仿宋" w:cs="宋体"/>
          <w:b w:val="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kern w:val="0"/>
          <w:sz w:val="30"/>
          <w:szCs w:val="30"/>
        </w:rPr>
        <w:t>对无疫情旅居史的的人员，在第一落点进行“核酸采样+抗原检测”。如抗原检测为阴性，在核酸结果出来前居家或驻地等候，核酸结果为阴性，落地后间隔24小时再开展2次核酸检测（三天三检），未按时检测人员赋黄码，按要求完成检测后解码转码。如抗原检测为阳性，立即点对点转运至集中隔离酒店，间隔24小时开展2次核酸检测，所有检测结果为阴性后解除隔离。</w:t>
      </w:r>
    </w:p>
    <w:p>
      <w:pPr>
        <w:spacing w:line="47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本人郑重承诺，已按以上疫情防控要求，进行相应管控措施期满，目前“山西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太原市</w:t>
      </w:r>
      <w:r>
        <w:rPr>
          <w:rFonts w:hint="eastAsia" w:ascii="仿宋" w:hAnsi="仿宋" w:eastAsia="仿宋" w:cs="仿宋_GB2312"/>
          <w:sz w:val="30"/>
          <w:szCs w:val="30"/>
        </w:rPr>
        <w:t>健康码”和国务院防疫行程卡显示为绿码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spacing w:line="47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以上情况属实，如因个人虚报瞒报造成严重后果的，愿意承担相应责任。  </w:t>
      </w:r>
    </w:p>
    <w:p>
      <w:pPr>
        <w:spacing w:line="470" w:lineRule="exact"/>
        <w:ind w:firstLine="600" w:firstLineChars="200"/>
        <w:jc w:val="center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承 诺 人：</w:t>
      </w:r>
    </w:p>
    <w:p>
      <w:pPr>
        <w:spacing w:line="470" w:lineRule="exact"/>
        <w:ind w:firstLine="600" w:firstLineChars="200"/>
        <w:jc w:val="center"/>
        <w:rPr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xM2NhOTA4OWNhYzExYzgwNGZiYjhlODcyMjQxZTYifQ=="/>
  </w:docVars>
  <w:rsids>
    <w:rsidRoot w:val="00291DAF"/>
    <w:rsid w:val="00003437"/>
    <w:rsid w:val="00005313"/>
    <w:rsid w:val="001110DB"/>
    <w:rsid w:val="00181E88"/>
    <w:rsid w:val="00291DAF"/>
    <w:rsid w:val="003944C9"/>
    <w:rsid w:val="0039653D"/>
    <w:rsid w:val="003B244D"/>
    <w:rsid w:val="005A45C7"/>
    <w:rsid w:val="00600306"/>
    <w:rsid w:val="00690856"/>
    <w:rsid w:val="00697D82"/>
    <w:rsid w:val="007A4DA6"/>
    <w:rsid w:val="00835313"/>
    <w:rsid w:val="008A4DF3"/>
    <w:rsid w:val="008C12D3"/>
    <w:rsid w:val="00915D82"/>
    <w:rsid w:val="00A07BE1"/>
    <w:rsid w:val="00A3732E"/>
    <w:rsid w:val="00A91AAF"/>
    <w:rsid w:val="00DE47C3"/>
    <w:rsid w:val="00E378C8"/>
    <w:rsid w:val="00E46372"/>
    <w:rsid w:val="00ED1815"/>
    <w:rsid w:val="00F57C5A"/>
    <w:rsid w:val="00FB5C47"/>
    <w:rsid w:val="0F4C30B7"/>
    <w:rsid w:val="226A3158"/>
    <w:rsid w:val="60D51D9B"/>
    <w:rsid w:val="7F604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2 Char"/>
    <w:basedOn w:val="7"/>
    <w:link w:val="2"/>
    <w:qFormat/>
    <w:uiPriority w:val="99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534</Words>
  <Characters>547</Characters>
  <Lines>4</Lines>
  <Paragraphs>1</Paragraphs>
  <TotalTime>309</TotalTime>
  <ScaleCrop>false</ScaleCrop>
  <LinksUpToDate>false</LinksUpToDate>
  <CharactersWithSpaces>622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2020-07-21T06:37:00Z</dcterms:created>
  <dc:creator>Administrator</dc:creator>
  <cp:lastModifiedBy>海涛</cp:lastModifiedBy>
  <cp:lastPrinted>2020-09-29T01:58:00Z</cp:lastPrinted>
  <dcterms:modified xsi:type="dcterms:W3CDTF">2022-05-20T07:37:11Z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E4C281220AF6410981EAD4305408CBE7</vt:lpwstr>
  </property>
</Properties>
</file>