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hint="eastAsia" w:ascii="黑体" w:hAnsi="黑体" w:eastAsia="黑体" w:cs="黑体"/>
          <w:color w:val="auto"/>
          <w:sz w:val="32"/>
          <w:szCs w:val="48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48"/>
          <w:u w:val="none"/>
          <w:shd w:val="clear" w:color="auto" w:fill="FFFFFF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u w:val="none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auto"/>
          <w:sz w:val="40"/>
          <w:szCs w:val="56"/>
          <w:u w:val="none"/>
          <w:shd w:val="clear" w:color="auto" w:fill="FFFFFF"/>
        </w:rPr>
        <w:t>2022年卫辉市先进制造业开发区体制机制改革选聘工作人员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u w:val="none"/>
          <w:lang w:val="en-US" w:eastAsia="zh-CN"/>
        </w:rPr>
        <w:t>专业目录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汉语言文学、秘书学、行政管理、计算机科学与技术、软件工程、网络工程、法律、统计学、经济学、经济管理、国际经济与贸易、工程管理、市场营销、会计、会计学、会计电算化、工程造价、土木工程、电子商务、环境科学与工程、安全技术与管理、化学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E5303"/>
    <w:rsid w:val="0F2E5303"/>
    <w:rsid w:val="490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2022-05-18T08:38:00Z</dcterms:created>
  <dc:creator>Dell</dc:creator>
  <cp:lastModifiedBy>Dell</cp:lastModifiedBy>
  <cp:lastPrinted>2022-05-18T08:45:00Z</cp:lastPrinted>
  <dcterms:modified xsi:type="dcterms:W3CDTF">2022-05-19T09:44:35Z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