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312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90"/>
        <w:gridCol w:w="310"/>
        <w:gridCol w:w="1280"/>
        <w:gridCol w:w="2"/>
        <w:gridCol w:w="1198"/>
        <w:gridCol w:w="1480"/>
        <w:gridCol w:w="1280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附件2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绥化市发展和改革委员会所属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事业单位公开选调工作人员报名登记表</w:t>
            </w:r>
          </w:p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照片（电子版）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出 生 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参加工作 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健康状况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6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学历学位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系及专业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  系及专业</w:t>
            </w:r>
          </w:p>
        </w:tc>
        <w:tc>
          <w:tcPr>
            <w:tcW w:w="3220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及岗位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现任职务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何时何种方式取得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干部身份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简历 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参加工作以来年度考核结果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margin" w:tblpXSpec="center" w:tblpY="157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0"/>
        <w:gridCol w:w="1280"/>
        <w:gridCol w:w="1200"/>
        <w:gridCol w:w="1480"/>
        <w:gridCol w:w="3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99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与所报考单位负责人等不存在回避关系；个人简历详实；如提供虚假信息、证件等材料，后果自负。             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本人签字：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本人所在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负责人（签字并加盖公章）：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审查部门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    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审核人：              负责人：                                </w:t>
            </w:r>
          </w:p>
          <w:p>
            <w:pPr>
              <w:widowControl/>
              <w:ind w:firstLine="5280" w:firstLineChars="2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0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注：此表需正反面打印。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FFE6F60"/>
    <w:rsid w:val="C3BFB865"/>
    <w:rsid w:val="CD7FB5A9"/>
    <w:rsid w:val="EFEFBEDF"/>
    <w:rsid w:val="FDFB7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2021-11-10T17:25:00Z</dcterms:created>
  <dc:creator>Administrator</dc:creator>
  <cp:lastModifiedBy>ht706</cp:lastModifiedBy>
  <cp:lastPrinted>2022-05-06T07:19:00Z</cp:lastPrinted>
  <dcterms:modified xsi:type="dcterms:W3CDTF">2022-05-10T08:02:59Z</dcterms:modified>
  <dc:title>绥化市发展和改革委员会所属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AC31B8B2F68A4BBD9EBFEB35D22EDB8F</vt:lpwstr>
  </property>
</Properties>
</file>