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重庆临空文化旅游发展有限公司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公开招聘一般员工岗位表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color w:val="auto"/>
          <w:sz w:val="44"/>
          <w:szCs w:val="44"/>
          <w:lang w:val="en-US" w:eastAsia="zh-CN"/>
        </w:rPr>
      </w:pPr>
    </w:p>
    <w:tbl>
      <w:tblPr>
        <w:tblStyle w:val="7"/>
        <w:tblW w:w="534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26"/>
        <w:gridCol w:w="1423"/>
        <w:gridCol w:w="595"/>
        <w:gridCol w:w="1347"/>
        <w:gridCol w:w="4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1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color w:val="auto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61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重庆临空文化旅游发展有限公司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党群部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法务审计岗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审计、法学类相关专业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具有2年及以上法务或审计相关工作经历；2.熟悉《合同法》《公司法》等法律法规；3.具有较强的沟通协调能力、文字表达能力。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61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产业发展部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策划运营岗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规划设计相关专业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  <w:lang w:val="en-US" w:eastAsia="zh-CN"/>
              </w:rPr>
              <w:t>限2022年应届或离校2年内未就业高校毕业生。2. 能够熟练使用CAD、GIS、PS等制图软件。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61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建设管理部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安全管理岗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建筑类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安全工程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具备一级或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二级建造师资格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持有安全员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证书优先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具备3年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以上工程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管理或安全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管理工作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能够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熟练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使用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office等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办公软件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重庆渝北铜锣山文旅运营管理有限公司</w:t>
            </w:r>
          </w:p>
        </w:tc>
        <w:tc>
          <w:tcPr>
            <w:tcW w:w="435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运营部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文化演艺岗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导演、播音与主持相关专业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具备2年及以上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文化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演艺相关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思想作风正派，有强烈的事业心和责任感，服从工作安排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61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运营管理岗</w:t>
            </w:r>
          </w:p>
        </w:tc>
        <w:tc>
          <w:tcPr>
            <w:tcW w:w="31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市场营销、国际贸易相关专业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限2022年应届或离校2年内未就业高校毕业生；2. 普通话标准流利，具有熟练的英语交流能力。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6193E"/>
    <w:multiLevelType w:val="singleLevel"/>
    <w:tmpl w:val="B956193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778BD24"/>
    <w:multiLevelType w:val="singleLevel"/>
    <w:tmpl w:val="C778BD2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EA1DA2D2"/>
    <w:multiLevelType w:val="singleLevel"/>
    <w:tmpl w:val="EA1DA2D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492714B"/>
    <w:multiLevelType w:val="singleLevel"/>
    <w:tmpl w:val="F492714B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4">
    <w:nsid w:val="FBC965B5"/>
    <w:multiLevelType w:val="singleLevel"/>
    <w:tmpl w:val="FBC965B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6113AC8"/>
    <w:rsid w:val="261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qFormat/>
    <w:uiPriority w:val="0"/>
    <w:pPr>
      <w:widowControl w:val="0"/>
      <w:spacing w:after="240"/>
      <w:ind w:firstLine="720"/>
    </w:pPr>
  </w:style>
  <w:style w:type="paragraph" w:styleId="4">
    <w:name w:val="index 6"/>
    <w:basedOn w:val="1"/>
    <w:next w:val="1"/>
    <w:unhideWhenUsed/>
    <w:qFormat/>
    <w:uiPriority w:val="99"/>
    <w:pPr>
      <w:ind w:left="21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4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2022-05-09T07:48:00Z</dcterms:created>
  <dc:creator>23</dc:creator>
  <cp:lastModifiedBy>23</cp:lastModifiedBy>
  <dcterms:modified xsi:type="dcterms:W3CDTF">2022-05-09T08:55:45Z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4C2B6C57CFF7461C945AAA15EBB1E67A</vt:lpwstr>
  </property>
</Properties>
</file>