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7F" w:rsidRDefault="0074587F" w:rsidP="0074587F">
      <w:pPr>
        <w:autoSpaceDE w:val="0"/>
        <w:spacing w:line="560" w:lineRule="exact"/>
        <w:ind w:firstLineChars="200" w:firstLine="618"/>
        <w:rPr>
          <w:rFonts w:ascii="仿宋" w:eastAsia="仿宋" w:hAnsi="仿宋"/>
          <w:b/>
          <w:bCs/>
          <w:spacing w:val="-6"/>
          <w:sz w:val="32"/>
          <w:szCs w:val="32"/>
        </w:rPr>
      </w:pPr>
      <w:r>
        <w:rPr>
          <w:rFonts w:ascii="仿宋" w:eastAsia="仿宋" w:hAnsi="仿宋" w:hint="eastAsia"/>
          <w:b/>
          <w:bCs/>
          <w:spacing w:val="-6"/>
          <w:sz w:val="32"/>
          <w:szCs w:val="32"/>
        </w:rPr>
        <w:t>附件2</w:t>
      </w:r>
    </w:p>
    <w:p w:rsidR="0074587F" w:rsidRDefault="0074587F" w:rsidP="0074587F">
      <w:pPr>
        <w:spacing w:line="480" w:lineRule="exact"/>
        <w:jc w:val="center"/>
        <w:rPr>
          <w:rFonts w:ascii="仿宋" w:eastAsia="仿宋" w:hAnsi="仿宋" w:hint="eastAsia"/>
          <w:sz w:val="32"/>
          <w:szCs w:val="32"/>
        </w:rPr>
      </w:pPr>
      <w:r>
        <w:rPr>
          <w:rFonts w:ascii="仿宋" w:eastAsia="仿宋" w:hAnsi="仿宋" w:hint="eastAsia"/>
          <w:sz w:val="32"/>
          <w:szCs w:val="32"/>
        </w:rPr>
        <w:t xml:space="preserve"> </w:t>
      </w:r>
    </w:p>
    <w:p w:rsidR="0074587F" w:rsidRDefault="0074587F" w:rsidP="0074587F">
      <w:pPr>
        <w:spacing w:line="720" w:lineRule="exact"/>
        <w:jc w:val="center"/>
        <w:rPr>
          <w:rFonts w:ascii="方正小标宋简体" w:eastAsia="方正小标宋简体" w:hint="eastAsia"/>
          <w:sz w:val="44"/>
          <w:szCs w:val="44"/>
        </w:rPr>
      </w:pPr>
      <w:r>
        <w:rPr>
          <w:rFonts w:ascii="方正小标宋简体" w:eastAsia="方正小标宋简体" w:hint="eastAsia"/>
          <w:sz w:val="44"/>
          <w:szCs w:val="44"/>
        </w:rPr>
        <w:t>宁夏回族自治区教师资格认定</w:t>
      </w:r>
    </w:p>
    <w:p w:rsidR="0074587F" w:rsidRDefault="0074587F" w:rsidP="0074587F">
      <w:pPr>
        <w:spacing w:line="720" w:lineRule="exact"/>
        <w:jc w:val="center"/>
        <w:rPr>
          <w:rFonts w:ascii="方正小标宋简体" w:eastAsia="方正小标宋简体" w:hint="eastAsia"/>
          <w:sz w:val="44"/>
          <w:szCs w:val="44"/>
        </w:rPr>
      </w:pPr>
      <w:r>
        <w:rPr>
          <w:rFonts w:ascii="方正小标宋简体" w:eastAsia="方正小标宋简体" w:hint="eastAsia"/>
          <w:sz w:val="44"/>
          <w:szCs w:val="44"/>
        </w:rPr>
        <w:t>体检标准及办法</w:t>
      </w:r>
    </w:p>
    <w:p w:rsidR="0074587F" w:rsidRDefault="0074587F" w:rsidP="0074587F">
      <w:pPr>
        <w:spacing w:line="480" w:lineRule="exact"/>
        <w:ind w:firstLineChars="200" w:firstLine="880"/>
        <w:rPr>
          <w:rFonts w:ascii="方正小标宋简体" w:eastAsia="方正小标宋简体" w:hint="eastAsia"/>
          <w:sz w:val="44"/>
          <w:szCs w:val="44"/>
        </w:rPr>
      </w:pPr>
      <w:r>
        <w:rPr>
          <w:rFonts w:ascii="方正小标宋简体" w:eastAsia="方正小标宋简体" w:hint="eastAsia"/>
          <w:sz w:val="44"/>
          <w:szCs w:val="44"/>
        </w:rPr>
        <w:t xml:space="preserve"> </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rsidR="0074587F" w:rsidRDefault="0074587F" w:rsidP="0074587F">
      <w:pPr>
        <w:spacing w:line="560" w:lineRule="exact"/>
        <w:ind w:firstLineChars="200" w:firstLine="640"/>
        <w:rPr>
          <w:rFonts w:ascii="仿宋" w:eastAsia="仿宋" w:hAnsi="仿宋" w:hint="eastAsia"/>
          <w:sz w:val="32"/>
          <w:szCs w:val="32"/>
        </w:rPr>
      </w:pPr>
      <w:r>
        <w:rPr>
          <w:rFonts w:ascii="黑体" w:eastAsia="黑体" w:hAnsi="黑体" w:hint="eastAsia"/>
          <w:sz w:val="32"/>
          <w:szCs w:val="32"/>
        </w:rPr>
        <w:t>一、适用对象</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本办法适用对象为在我区申请教师资格认定的人员。</w:t>
      </w:r>
    </w:p>
    <w:p w:rsidR="0074587F" w:rsidRDefault="0074587F" w:rsidP="0074587F">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二、体检结果分为合格、不合格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（一）严重心脏病、心肌病，不合格。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先天性心脏病经手术治愈或室间隔缺损分流量少、动脉导管未闭返流血量少，经二级以上医院专科检查确定无需手术者，合格。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（二）结核病未治愈者不合格。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原发性肺结核、继发性肺结核、结核性胸膜炎，临床治愈后稳定1年无变化者，合格。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肺外结核病：肾结核、骨结核、腹膜结核、淋巴结核等，临床治愈后2年无复发，经二级以上医院（或结核病防治所）检查无变化者，合格。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（三）严重的血液病，不合格。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单纯性缺铁性贫血，血红蛋白男性高于90g/L、女性高于80g／L，合格。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（四）慢性支气管炎伴阻塞性肺气肿、严重支气管扩张、严重支气管哮喘，不合格。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（五）严重慢性胃、肠疾病不合格。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胃溃疡或十二指肠溃疡已愈合，且1年内无出血史，1年以上无症状者，合格。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胃次全切除术后无严重并发症者，合格。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（六）各种急慢性肝炎和肝硬化不合格。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（七）恶性肿瘤不合格。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（八）慢性肾炎、慢性肾盂炎、多囊肾、肾功能不全，或急性肾炎治愈不足2年，不合格。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（九）I型糖尿病、П型糖尿病，伴心、脑、肾、眼及末梢循环等其他器官功能严重受损者，不合格。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尿崩症、肢端肥大症等内分泌系统疾病患者，不合格。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甲状腺功能亢进治愈后1年无症状和体征者，合格。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（十）有癫痫病史、精神病史、癔病史、严重的神经官能症（经常头痛头晕、失眠、记忆力明显下降等），精神活性物质滥用和依赖者，不合格。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（十一）红斑狼疮、皮肌炎和多发性肌炎、硬皮病、结节性多动脉炎、类风湿性关节炎等各种弥漫性结缔组织疾病，大动脉炎，不合格。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（十二）淋病、梅毒、软下疳、性病性淋巴肉芽肿、尖锐湿疣、生殖器疱疹，艾滋病，不合格。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（十三）晚期血吸虫病，晚期血丝虫病兼有橡皮肿或有乳糜尿，不合格。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（十四）色盲、色弱，幼儿园教师资格，不合格。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（十五）青光眼、视网膜、视神经疾病，不合格。陈旧性或稳定性眼底病，合格。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（十六）双耳均有听力障碍，在佩戴助听器情况下，双耳在3米以内耳语仍听不见者，不合格。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（十七）四肢有一肢缺失或不能运动，借助辅助工具仍不能完成教学者，不合格。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（十八）语言残疾或口腔有生理缺陷及耳、鼻、喉疾病之一并妨碍发音者，不合格。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（二十）申请幼儿园教师资格，淋球菌、梅毒螺旋体和妇科滴虫、外阴阴道假丝酵母菌（念球菌）检查阳性者，不合格。</w:t>
      </w:r>
    </w:p>
    <w:p w:rsidR="0074587F" w:rsidRDefault="0074587F" w:rsidP="0074587F">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三、体检机构</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各级教师资格认定机构依法指定县级以上体检医院或体检中心负责体检，所指定的体检医院须具有二级及以上资质、体检费用标准通过当地物价部门审核。</w:t>
      </w:r>
    </w:p>
    <w:p w:rsidR="0074587F" w:rsidRDefault="0074587F" w:rsidP="0074587F">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四、体检要求</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一）教师资格认定申请人员体检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（四）主检医师应及时综合各科检查结果，全面检查无误后，对照教师资格认定体检标准做出“合格”或“不合格”的结论，填写在体检结论栏内。医院根据体检综合情况，做</w:t>
      </w:r>
      <w:r>
        <w:rPr>
          <w:rFonts w:ascii="仿宋" w:eastAsia="仿宋" w:hAnsi="仿宋" w:hint="eastAsia"/>
          <w:sz w:val="32"/>
          <w:szCs w:val="32"/>
        </w:rPr>
        <w:lastRenderedPageBreak/>
        <w:t>出“体检合格”或“体检不合格”的结论，由负责院长签字并加盖公章，填写在体检医院意见栏内。</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rsidR="0074587F" w:rsidRDefault="0074587F" w:rsidP="0074587F">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五、其他说明事项</w:t>
      </w:r>
    </w:p>
    <w:p w:rsidR="0074587F" w:rsidRDefault="0074587F" w:rsidP="0074587F">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本办法自印发之日起执行，原办法自本办法实施之日起废止。本办法由宁夏回族自治区教育厅负责解释。</w:t>
      </w:r>
    </w:p>
    <w:p w:rsidR="0074587F" w:rsidRDefault="0074587F" w:rsidP="0074587F">
      <w:pPr>
        <w:spacing w:line="560" w:lineRule="exact"/>
        <w:rPr>
          <w:rFonts w:ascii="仿宋" w:eastAsia="仿宋" w:hAnsi="仿宋" w:hint="eastAsia"/>
          <w:sz w:val="32"/>
          <w:szCs w:val="32"/>
        </w:rPr>
      </w:pPr>
      <w:r>
        <w:rPr>
          <w:rFonts w:ascii="仿宋" w:eastAsia="仿宋" w:hAnsi="仿宋" w:hint="eastAsia"/>
          <w:sz w:val="32"/>
          <w:szCs w:val="32"/>
        </w:rPr>
        <w:br w:type="page"/>
      </w:r>
      <w:bookmarkStart w:id="0" w:name="_GoBack"/>
      <w:bookmarkEnd w:id="0"/>
    </w:p>
    <w:sectPr w:rsidR="007458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DC"/>
    <w:rsid w:val="0074587F"/>
    <w:rsid w:val="00E438DC"/>
    <w:rsid w:val="00E8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D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D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9375">
      <w:bodyDiv w:val="1"/>
      <w:marLeft w:val="0"/>
      <w:marRight w:val="0"/>
      <w:marTop w:val="0"/>
      <w:marBottom w:val="0"/>
      <w:divBdr>
        <w:top w:val="none" w:sz="0" w:space="0" w:color="auto"/>
        <w:left w:val="none" w:sz="0" w:space="0" w:color="auto"/>
        <w:bottom w:val="none" w:sz="0" w:space="0" w:color="auto"/>
        <w:right w:val="none" w:sz="0" w:space="0" w:color="auto"/>
      </w:divBdr>
    </w:div>
    <w:div w:id="16212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2022-05-07T08:52:00Z</dcterms:created>
  <dcterms:modified xsi:type="dcterms:W3CDTF">2022-05-07T08:52:00Z</dcterms:modified>
</cp:coreProperties>
</file>