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</w:p>
    <w:tbl>
      <w:tblPr>
        <w:tblStyle w:val="3"/>
        <w:tblW w:w="5687" w:type="pct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48"/>
        <w:gridCol w:w="843"/>
        <w:gridCol w:w="582"/>
        <w:gridCol w:w="609"/>
        <w:gridCol w:w="816"/>
        <w:gridCol w:w="840"/>
        <w:gridCol w:w="1995"/>
        <w:gridCol w:w="420"/>
        <w:gridCol w:w="3025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" w:type="pct"/>
          <w:trHeight w:val="1060" w:hRule="atLeast"/>
        </w:trPr>
        <w:tc>
          <w:tcPr>
            <w:tcW w:w="459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特安公司2022年度人员招聘需求表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" w:type="pct"/>
          <w:trHeight w:val="375" w:hRule="atLeast"/>
        </w:trPr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53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1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" w:type="pct"/>
          <w:trHeight w:val="375" w:hRule="atLeast"/>
        </w:trPr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53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其他要求和补充说明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" w:type="pct"/>
          <w:trHeight w:val="1128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工商管理类、会计与审计类等相关专业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负责各类报销凭证审核及上级领导交办的各项事务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" w:type="pct"/>
          <w:trHeight w:val="1128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经济学、金融学、统计学、会计学等相关专业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负责日常账务处理及上级领导交办的各项事务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" w:type="pct"/>
          <w:trHeight w:val="1128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初中及以上学历；持有B级以上机动车驾驶证；3年内无重大以上交通责任事故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" w:type="pct"/>
          <w:trHeight w:val="1417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无损检测技术、焊接质量检测技术、金属材料过程、土木工程、建筑工程、桥梁与隧道工程等相关专业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要求持有TOFDⅡ级或相控阵Ⅱ级资格证与熟练操作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" w:type="pct"/>
          <w:trHeight w:val="1417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5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无损检测技术、焊接质量检测技术、金属材料过程、土木工程、建筑工程、桥梁与隧道工程等相关专业</w:t>
            </w:r>
          </w:p>
        </w:tc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3" w:type="pct"/>
          <w:trHeight w:val="600" w:hRule="atLeast"/>
        </w:trPr>
        <w:tc>
          <w:tcPr>
            <w:tcW w:w="1794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801" w:type="pct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共计检测人员10名，文职人员2名，驾驶员1名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1、除特殊备注外，以上岗位均要求：45周岁以下，大专及以上学历。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2、应聘检测员岗位的，满足以下条件可放宽岗位相应要求：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（1）年龄：持有无损检测高级证书的，可放宽至50周岁。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（2）学历：持有无损检测证书并具备两年及以上现场检测经验的，学历可放宽至高中学历。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（3）专业：持有无损检测证书或具备两年及以上现场检测经验的不限专业。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2FB7"/>
    <w:rsid w:val="3FB52FB7"/>
    <w:rsid w:val="60355E9D"/>
    <w:rsid w:val="6A3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497</Characters>
  <Lines>0</Lines>
  <Paragraphs>0</Paragraphs>
  <TotalTime>1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2022-04-28T06:15:00Z</dcterms:created>
  <dc:creator>君浅</dc:creator>
  <cp:lastModifiedBy>君浅</cp:lastModifiedBy>
  <dcterms:modified xsi:type="dcterms:W3CDTF">2022-04-28T06:38:17Z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B44210BD05B948AB8B85386DBA97C823</vt:lpwstr>
  </property>
</Properties>
</file>