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独山县“百泉回流”引进优秀人才卫生、教育系统</w:t>
      </w:r>
      <w:r>
        <w:rPr>
          <w:rFonts w:hint="eastAsia" w:ascii="方正小标宋简体" w:hAnsi="方正小标宋简体" w:eastAsia="方正小标宋简体" w:cs="方正小标宋简体"/>
          <w:b w:val="0"/>
          <w:bCs/>
          <w:i w:val="0"/>
          <w:caps w:val="0"/>
          <w:color w:val="auto"/>
          <w:spacing w:val="0"/>
          <w:sz w:val="44"/>
          <w:szCs w:val="44"/>
          <w:lang w:eastAsia="zh-CN"/>
        </w:rPr>
        <w:t>参加</w:t>
      </w:r>
      <w:r>
        <w:rPr>
          <w:rFonts w:hint="eastAsia" w:ascii="方正小标宋简体" w:hAnsi="方正小标宋简体" w:eastAsia="方正小标宋简体" w:cs="方正小标宋简体"/>
          <w:b w:val="0"/>
          <w:bCs/>
          <w:i w:val="0"/>
          <w:caps w:val="0"/>
          <w:color w:val="auto"/>
          <w:spacing w:val="0"/>
          <w:sz w:val="44"/>
          <w:szCs w:val="44"/>
        </w:rPr>
        <w:t>测评疫情防控要求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ascii="仿宋_GB2312" w:hAnsi="宋体" w:eastAsia="仿宋_GB2312" w:cs="仿宋_GB2312"/>
          <w:i w:val="0"/>
          <w:caps w:val="0"/>
          <w:color w:val="333333"/>
          <w:spacing w:val="0"/>
          <w:sz w:val="27"/>
          <w:szCs w:val="27"/>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黑体" w:hAnsi="黑体" w:eastAsia="黑体" w:cs="黑体"/>
          <w:b w:val="0"/>
          <w:bCs w:val="0"/>
          <w:i w:val="0"/>
          <w:caps w:val="0"/>
          <w:color w:val="333333"/>
          <w:spacing w:val="0"/>
          <w:sz w:val="28"/>
          <w:szCs w:val="28"/>
        </w:rPr>
      </w:pPr>
      <w:r>
        <w:rPr>
          <w:rFonts w:hint="eastAsia" w:ascii="黑体" w:hAnsi="黑体" w:eastAsia="黑体" w:cs="黑体"/>
          <w:b w:val="0"/>
          <w:bCs w:val="0"/>
          <w:i w:val="0"/>
          <w:caps w:val="0"/>
          <w:color w:val="333333"/>
          <w:spacing w:val="0"/>
          <w:sz w:val="28"/>
          <w:szCs w:val="28"/>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根据贵州省最新疫情防控要求，对本次</w:t>
      </w:r>
      <w:r>
        <w:rPr>
          <w:rFonts w:hint="eastAsia" w:ascii="仿宋_GB2312" w:hAnsi="仿宋_GB2312" w:eastAsia="仿宋_GB2312" w:cs="仿宋_GB2312"/>
          <w:i w:val="0"/>
          <w:caps w:val="0"/>
          <w:color w:val="333333"/>
          <w:spacing w:val="0"/>
          <w:sz w:val="28"/>
          <w:szCs w:val="28"/>
          <w:lang w:eastAsia="zh-CN"/>
        </w:rPr>
        <w:t>参加测评的测评对象</w:t>
      </w:r>
      <w:r>
        <w:rPr>
          <w:rFonts w:hint="eastAsia" w:ascii="仿宋_GB2312" w:hAnsi="仿宋_GB2312" w:eastAsia="仿宋_GB2312" w:cs="仿宋_GB2312"/>
          <w:i w:val="0"/>
          <w:caps w:val="0"/>
          <w:color w:val="333333"/>
          <w:spacing w:val="0"/>
          <w:sz w:val="28"/>
          <w:szCs w:val="28"/>
        </w:rPr>
        <w:t>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（一）不符合国家、省有关疫情防控要求，不遵守有关疫情防控规定的人员不得进入考点参加本次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（二）处于康复或隔离期的病例、无症状感染者、疑似</w:t>
      </w:r>
      <w:r>
        <w:rPr>
          <w:rFonts w:hint="eastAsia" w:ascii="仿宋_GB2312" w:hAnsi="仿宋_GB2312" w:eastAsia="仿宋_GB2312" w:cs="仿宋_GB2312"/>
          <w:i w:val="0"/>
          <w:caps w:val="0"/>
          <w:color w:val="auto"/>
          <w:spacing w:val="0"/>
          <w:sz w:val="28"/>
          <w:szCs w:val="28"/>
          <w:highlight w:val="none"/>
          <w:lang w:eastAsia="zh-CN"/>
        </w:rPr>
        <w:t>病例</w:t>
      </w:r>
      <w:r>
        <w:rPr>
          <w:rFonts w:hint="eastAsia" w:ascii="仿宋_GB2312" w:hAnsi="仿宋_GB2312" w:eastAsia="仿宋_GB2312" w:cs="仿宋_GB2312"/>
          <w:i w:val="0"/>
          <w:caps w:val="0"/>
          <w:color w:val="333333"/>
          <w:spacing w:val="0"/>
          <w:sz w:val="28"/>
          <w:szCs w:val="28"/>
          <w:highlight w:val="none"/>
        </w:rPr>
        <w:t>、</w:t>
      </w:r>
      <w:r>
        <w:rPr>
          <w:rFonts w:hint="eastAsia" w:ascii="仿宋_GB2312" w:hAnsi="仿宋_GB2312" w:eastAsia="仿宋_GB2312" w:cs="仿宋_GB2312"/>
          <w:i w:val="0"/>
          <w:caps w:val="0"/>
          <w:color w:val="333333"/>
          <w:spacing w:val="0"/>
          <w:sz w:val="28"/>
          <w:szCs w:val="28"/>
        </w:rPr>
        <w:t>确诊病例以及无症状感染者的密切接触者不得进入考点参加本次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（三）处于集中隔离、居家健康监测期间的人员不得进入考点参加本次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（四）对流动、出行须报备并提供相应证明材料的人员，未按要求报备或未按要求提供相应证明材料的不得进入考点参加本次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（五）</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当天，经现场医务人员评估有可疑症状且不能排除新冠感染的</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，应配合工作人员按卫生健康部门要求到相应医院就诊，不得进入考点参加本次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（六）考前14天内有中高风险地区旅居史</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333333"/>
          <w:spacing w:val="0"/>
          <w:sz w:val="28"/>
          <w:szCs w:val="28"/>
          <w:highlight w:val="none"/>
        </w:rPr>
      </w:pPr>
      <w:r>
        <w:rPr>
          <w:rFonts w:hint="eastAsia" w:ascii="仿宋_GB2312" w:hAnsi="仿宋_GB2312" w:eastAsia="仿宋_GB2312" w:cs="仿宋_GB2312"/>
          <w:b/>
          <w:bCs/>
          <w:i w:val="0"/>
          <w:caps w:val="0"/>
          <w:color w:val="333333"/>
          <w:spacing w:val="0"/>
          <w:sz w:val="28"/>
          <w:szCs w:val="28"/>
          <w:highlight w:val="none"/>
        </w:rPr>
        <w:t>（七）考前14天内与本土阳性病例（尚未划定风险等级）活动轨迹有交集人员，不得进入考点参加本次测评。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28"/>
          <w:szCs w:val="28"/>
          <w:highlight w:val="none"/>
          <w:lang w:eastAsia="zh-CN"/>
          <w14:textFill>
            <w14:solidFill>
              <w14:schemeClr w14:val="tx1"/>
            </w14:solidFill>
          </w14:textFill>
        </w:rPr>
        <w:t>八</w:t>
      </w: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）考前14天内有“本土阳性病例报告地级市（直辖市为区）”旅居史人员，须提供抵黔后5日内的3次核酸检测阴性证明和考前48小时内的1次核酸检测阴性证明，方可进入考点参加</w:t>
      </w:r>
      <w:r>
        <w:rPr>
          <w:rFonts w:hint="eastAsia" w:ascii="仿宋_GB2312" w:hAnsi="仿宋_GB2312" w:eastAsia="仿宋_GB2312" w:cs="仿宋_GB2312"/>
          <w:b/>
          <w:bCs/>
          <w:i w:val="0"/>
          <w:caps w:val="0"/>
          <w:color w:val="000000" w:themeColor="text1"/>
          <w:spacing w:val="0"/>
          <w:sz w:val="28"/>
          <w:szCs w:val="28"/>
          <w:highlight w:val="none"/>
          <w:lang w:eastAsia="zh-CN"/>
          <w14:textFill>
            <w14:solidFill>
              <w14:schemeClr w14:val="tx1"/>
            </w14:solidFill>
          </w14:textFill>
        </w:rPr>
        <w:t>本次测评</w:t>
      </w: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（抵黔后5日内的3次核酸检测均须在贵州省内进行，其中第3次检测采样在考前48小时内的，无需再提供考前48小时内的1次核酸检测阴性证明）。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其余所有</w:t>
      </w:r>
      <w:r>
        <w:rPr>
          <w:rFonts w:hint="eastAsia" w:ascii="仿宋_GB2312" w:hAnsi="仿宋_GB2312" w:eastAsia="仿宋_GB2312" w:cs="仿宋_GB2312"/>
          <w:b/>
          <w:bCs/>
          <w:i w:val="0"/>
          <w:caps w:val="0"/>
          <w:color w:val="000000" w:themeColor="text1"/>
          <w:spacing w:val="0"/>
          <w:sz w:val="28"/>
          <w:szCs w:val="28"/>
          <w:highlight w:val="none"/>
          <w:lang w:eastAsia="zh-CN"/>
          <w14:textFill>
            <w14:solidFill>
              <w14:schemeClr w14:val="tx1"/>
            </w14:solidFill>
          </w14:textFill>
        </w:rPr>
        <w:t>测评对象</w:t>
      </w: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均须提供考前48小时内的1次核酸检测阴性证明，方可进入考点参加本次测评。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rPr>
        <w:t>（九）原则上所有</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rPr>
        <w:t>（十）</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应自备一次性使用医用口罩。候考期间，</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应全程规范佩戴一次性使用医用口罩，进入考场进行</w:t>
      </w:r>
      <w:r>
        <w:rPr>
          <w:rFonts w:hint="eastAsia" w:ascii="仿宋_GB2312" w:hAnsi="仿宋_GB2312" w:eastAsia="仿宋_GB2312" w:cs="仿宋_GB2312"/>
          <w:b/>
          <w:bCs/>
          <w:i w:val="0"/>
          <w:caps w:val="0"/>
          <w:color w:val="333333"/>
          <w:spacing w:val="0"/>
          <w:sz w:val="28"/>
          <w:szCs w:val="28"/>
          <w:lang w:eastAsia="zh-CN"/>
        </w:rPr>
        <w:t>测评</w:t>
      </w:r>
      <w:r>
        <w:rPr>
          <w:rFonts w:hint="eastAsia" w:ascii="仿宋_GB2312" w:hAnsi="仿宋_GB2312" w:eastAsia="仿宋_GB2312" w:cs="仿宋_GB2312"/>
          <w:b/>
          <w:bCs/>
          <w:i w:val="0"/>
          <w:caps w:val="0"/>
          <w:color w:val="333333"/>
          <w:spacing w:val="0"/>
          <w:sz w:val="28"/>
          <w:szCs w:val="28"/>
        </w:rPr>
        <w:t>时需摘下口罩。未按要求佩戴口罩的</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，不得进入考点参加本次</w:t>
      </w:r>
      <w:r>
        <w:rPr>
          <w:rFonts w:hint="eastAsia" w:ascii="仿宋_GB2312" w:hAnsi="仿宋_GB2312" w:eastAsia="仿宋_GB2312" w:cs="仿宋_GB2312"/>
          <w:b/>
          <w:bCs/>
          <w:i w:val="0"/>
          <w:caps w:val="0"/>
          <w:color w:val="333333"/>
          <w:spacing w:val="0"/>
          <w:sz w:val="28"/>
          <w:szCs w:val="28"/>
          <w:lang w:eastAsia="zh-CN"/>
        </w:rPr>
        <w:t>测评</w:t>
      </w:r>
      <w:r>
        <w:rPr>
          <w:rFonts w:hint="eastAsia" w:ascii="仿宋_GB2312" w:hAnsi="仿宋_GB2312" w:eastAsia="仿宋_GB2312" w:cs="仿宋_GB2312"/>
          <w:b/>
          <w:bCs/>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（十一）</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应尽早到达考点，在考点入场检测处，要提前准备好当天本人“贵州健康码、国家通信行程卡”绿码和核酸检测阴性证明等相关材料，到相应检测通道做好入场检测准备，确保入场检测时间充足、秩序良好。不符合入场检测规定的</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，不得进入考点参加本次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（十二）</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结束，</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（十三）建议尽量选择考点附近住宿或提前乘车前往考点，要把堵车因素和入场检测时间考虑在内。接送</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车辆，应在距离考点大门一定距离处即停即走，避免造成交通拥堵。建议</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lang w:eastAsia="zh-CN"/>
          <w14:textFill>
            <w14:solidFill>
              <w14:schemeClr w14:val="tx1"/>
            </w14:solidFill>
          </w14:textFill>
        </w:rPr>
        <w:t>（十四）</w:t>
      </w:r>
      <w:r>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t>为确保顺利参加</w:t>
      </w:r>
      <w:r>
        <w:rPr>
          <w:rFonts w:hint="eastAsia" w:ascii="仿宋_GB2312" w:hAnsi="仿宋_GB2312" w:eastAsia="仿宋_GB2312" w:cs="仿宋_GB2312"/>
          <w:b/>
          <w:bCs/>
          <w:i w:val="0"/>
          <w:caps w:val="0"/>
          <w:color w:val="000000" w:themeColor="text1"/>
          <w:spacing w:val="0"/>
          <w:sz w:val="28"/>
          <w:szCs w:val="28"/>
          <w:lang w:eastAsia="zh-CN"/>
          <w14:textFill>
            <w14:solidFill>
              <w14:schemeClr w14:val="tx1"/>
            </w14:solidFill>
          </w14:textFill>
        </w:rPr>
        <w:t>本次</w:t>
      </w:r>
      <w:r>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t>，建议测评对象关注“国务院客户端”微信公众号，在“便民服务”栏里点击“各地防控政策”选择“出发地”和“目的地”，及时了解各地的防控政策；建议测评对象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测评对象参加</w:t>
      </w:r>
      <w:r>
        <w:rPr>
          <w:rFonts w:hint="eastAsia" w:ascii="仿宋_GB2312" w:hAnsi="仿宋_GB2312" w:eastAsia="仿宋_GB2312" w:cs="仿宋_GB2312"/>
          <w:b/>
          <w:bCs/>
          <w:i w:val="0"/>
          <w:caps w:val="0"/>
          <w:color w:val="000000" w:themeColor="text1"/>
          <w:spacing w:val="0"/>
          <w:sz w:val="28"/>
          <w:szCs w:val="28"/>
          <w:lang w:eastAsia="zh-CN"/>
          <w14:textFill>
            <w14:solidFill>
              <w14:schemeClr w14:val="tx1"/>
            </w14:solidFill>
          </w14:textFill>
        </w:rPr>
        <w:t>本次测评</w:t>
      </w:r>
      <w:r>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t>，建议测评对象提前抵黔，为进行相应次数的核酸检测预留足够时间。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t>贵州健康码使用和贵州省疫情防控咨询电话：0851-12345。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黑体" w:hAnsi="黑体" w:eastAsia="黑体" w:cs="黑体"/>
          <w:b w:val="0"/>
          <w:bCs w:val="0"/>
          <w:i w:val="0"/>
          <w:caps w:val="0"/>
          <w:color w:val="333333"/>
          <w:spacing w:val="0"/>
          <w:sz w:val="28"/>
          <w:szCs w:val="28"/>
        </w:rPr>
      </w:pPr>
      <w:r>
        <w:rPr>
          <w:rFonts w:hint="eastAsia" w:ascii="黑体" w:hAnsi="黑体" w:eastAsia="黑体" w:cs="黑体"/>
          <w:b w:val="0"/>
          <w:bCs w:val="0"/>
          <w:i w:val="0"/>
          <w:caps w:val="0"/>
          <w:color w:val="333333"/>
          <w:spacing w:val="0"/>
          <w:sz w:val="28"/>
          <w:szCs w:val="28"/>
        </w:rPr>
        <w:t>二、</w:t>
      </w:r>
      <w:r>
        <w:rPr>
          <w:rFonts w:hint="eastAsia" w:ascii="黑体" w:hAnsi="黑体" w:eastAsia="黑体" w:cs="黑体"/>
          <w:b w:val="0"/>
          <w:bCs w:val="0"/>
          <w:i w:val="0"/>
          <w:caps w:val="0"/>
          <w:color w:val="333333"/>
          <w:spacing w:val="0"/>
          <w:sz w:val="28"/>
          <w:szCs w:val="28"/>
          <w:lang w:eastAsia="zh-CN"/>
        </w:rPr>
        <w:t>测评对象</w:t>
      </w:r>
      <w:r>
        <w:rPr>
          <w:rFonts w:hint="eastAsia" w:ascii="黑体" w:hAnsi="黑体" w:eastAsia="黑体" w:cs="黑体"/>
          <w:b w:val="0"/>
          <w:bCs w:val="0"/>
          <w:i w:val="0"/>
          <w:caps w:val="0"/>
          <w:color w:val="333333"/>
          <w:spacing w:val="0"/>
          <w:sz w:val="28"/>
          <w:szCs w:val="28"/>
        </w:rPr>
        <w:t>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符合以上疫情防控要求的</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，须经入场检测合格方可进入考点参加本次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入场检测时和进入考点后，均须保持安全距离，不得扎堆聚集。</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须同时符合以下全部检测要求，方可进入考点参加本次</w:t>
      </w:r>
      <w:r>
        <w:rPr>
          <w:rFonts w:hint="eastAsia" w:ascii="仿宋_GB2312" w:hAnsi="仿宋_GB2312" w:eastAsia="仿宋_GB2312" w:cs="仿宋_GB2312"/>
          <w:b/>
          <w:bCs/>
          <w:i w:val="0"/>
          <w:caps w:val="0"/>
          <w:color w:val="333333"/>
          <w:spacing w:val="0"/>
          <w:sz w:val="28"/>
          <w:szCs w:val="28"/>
          <w:lang w:eastAsia="zh-CN"/>
        </w:rPr>
        <w:t>测评</w:t>
      </w:r>
      <w:r>
        <w:rPr>
          <w:rFonts w:hint="eastAsia" w:ascii="仿宋_GB2312" w:hAnsi="仿宋_GB2312" w:eastAsia="仿宋_GB2312" w:cs="仿宋_GB2312"/>
          <w:b/>
          <w:bCs/>
          <w:i w:val="0"/>
          <w:caps w:val="0"/>
          <w:color w:val="333333"/>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（一）</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rPr>
        <w:t>（四）提供相应核酸检测阴性证明纸质版（医院出具的纸质证明或电子证明的打印件均可）。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pPr>
      <w:bookmarkStart w:id="0" w:name="_GoBack"/>
      <w:r>
        <w:rPr>
          <w:rFonts w:hint="eastAsia" w:ascii="仿宋_GB2312" w:hAnsi="仿宋_GB2312" w:eastAsia="仿宋_GB2312" w:cs="仿宋_GB2312"/>
          <w:b/>
          <w:bCs/>
          <w:i w:val="0"/>
          <w:caps w:val="0"/>
          <w:color w:val="000000" w:themeColor="text1"/>
          <w:spacing w:val="0"/>
          <w:sz w:val="28"/>
          <w:szCs w:val="28"/>
          <w14:textFill>
            <w14:solidFill>
              <w14:schemeClr w14:val="tx1"/>
            </w14:solidFill>
          </w14:textFill>
        </w:rPr>
        <w:t xml:space="preserve">1.考前14天内有“本土阳性病例报告地级市（直辖市为区）”旅居史人员，须提供抵黔后5日内的3次核酸检测阴性证明和考前48小时内的1次核酸检测阴性证明。 </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rPr>
        <w:t>2.其余</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rPr>
          <w:rFonts w:hint="eastAsia" w:ascii="黑体" w:hAnsi="黑体" w:eastAsia="黑体" w:cs="黑体"/>
          <w:b w:val="0"/>
          <w:bCs w:val="0"/>
          <w:i w:val="0"/>
          <w:caps w:val="0"/>
          <w:color w:val="333333"/>
          <w:spacing w:val="0"/>
          <w:sz w:val="28"/>
          <w:szCs w:val="28"/>
        </w:rPr>
      </w:pPr>
      <w:r>
        <w:rPr>
          <w:rFonts w:hint="eastAsia" w:ascii="黑体" w:hAnsi="黑体" w:eastAsia="黑体" w:cs="黑体"/>
          <w:b w:val="0"/>
          <w:bCs w:val="0"/>
          <w:i w:val="0"/>
          <w:caps w:val="0"/>
          <w:color w:val="333333"/>
          <w:spacing w:val="0"/>
          <w:sz w:val="28"/>
          <w:szCs w:val="28"/>
        </w:rPr>
        <w:t>三、其他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0" w:firstLineChars="200"/>
        <w:jc w:val="both"/>
        <w:textAlignment w:val="auto"/>
      </w:pP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须符合本文规定的可以参加本次</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的情形，并在</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全过程中严格遵守国家、省</w:t>
      </w:r>
      <w:r>
        <w:rPr>
          <w:rFonts w:hint="eastAsia" w:ascii="仿宋_GB2312" w:hAnsi="仿宋_GB2312" w:eastAsia="仿宋_GB2312" w:cs="仿宋_GB2312"/>
          <w:i w:val="0"/>
          <w:caps w:val="0"/>
          <w:color w:val="333333"/>
          <w:spacing w:val="0"/>
          <w:sz w:val="28"/>
          <w:szCs w:val="28"/>
          <w:lang w:eastAsia="zh-CN"/>
        </w:rPr>
        <w:t>、州、县</w:t>
      </w:r>
      <w:r>
        <w:rPr>
          <w:rFonts w:hint="eastAsia" w:ascii="仿宋_GB2312" w:hAnsi="仿宋_GB2312" w:eastAsia="仿宋_GB2312" w:cs="仿宋_GB2312"/>
          <w:i w:val="0"/>
          <w:caps w:val="0"/>
          <w:color w:val="333333"/>
          <w:spacing w:val="0"/>
          <w:sz w:val="28"/>
          <w:szCs w:val="28"/>
        </w:rPr>
        <w:t>有关疫情防控规定以及本文要求，因不符合或不遵守疫情防控规定和要求造成的一切后果由</w:t>
      </w:r>
      <w:r>
        <w:rPr>
          <w:rFonts w:hint="eastAsia" w:ascii="仿宋_GB2312" w:hAnsi="仿宋_GB2312" w:eastAsia="仿宋_GB2312" w:cs="仿宋_GB2312"/>
          <w:i w:val="0"/>
          <w:caps w:val="0"/>
          <w:color w:val="333333"/>
          <w:spacing w:val="0"/>
          <w:sz w:val="28"/>
          <w:szCs w:val="28"/>
          <w:lang w:eastAsia="zh-CN"/>
        </w:rPr>
        <w:t>测评对象</w:t>
      </w:r>
      <w:r>
        <w:rPr>
          <w:rFonts w:hint="eastAsia" w:ascii="仿宋_GB2312" w:hAnsi="仿宋_GB2312" w:eastAsia="仿宋_GB2312" w:cs="仿宋_GB2312"/>
          <w:i w:val="0"/>
          <w:caps w:val="0"/>
          <w:color w:val="333333"/>
          <w:spacing w:val="0"/>
          <w:sz w:val="28"/>
          <w:szCs w:val="28"/>
        </w:rPr>
        <w:t>自行负责。若</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前国家、省</w:t>
      </w:r>
      <w:r>
        <w:rPr>
          <w:rFonts w:hint="eastAsia" w:ascii="仿宋_GB2312" w:hAnsi="仿宋_GB2312" w:eastAsia="仿宋_GB2312" w:cs="仿宋_GB2312"/>
          <w:i w:val="0"/>
          <w:caps w:val="0"/>
          <w:color w:val="333333"/>
          <w:spacing w:val="0"/>
          <w:sz w:val="28"/>
          <w:szCs w:val="28"/>
          <w:lang w:eastAsia="zh-CN"/>
        </w:rPr>
        <w:t>、州、县</w:t>
      </w:r>
      <w:r>
        <w:rPr>
          <w:rFonts w:hint="eastAsia" w:ascii="仿宋_GB2312" w:hAnsi="仿宋_GB2312" w:eastAsia="仿宋_GB2312" w:cs="仿宋_GB2312"/>
          <w:i w:val="0"/>
          <w:caps w:val="0"/>
          <w:color w:val="333333"/>
          <w:spacing w:val="0"/>
          <w:sz w:val="28"/>
          <w:szCs w:val="28"/>
        </w:rPr>
        <w:t>关于疫情防控的规定发生变化，将根据新规定另行公布</w:t>
      </w:r>
      <w:r>
        <w:rPr>
          <w:rFonts w:hint="eastAsia" w:ascii="仿宋_GB2312" w:hAnsi="仿宋_GB2312" w:eastAsia="仿宋_GB2312" w:cs="仿宋_GB2312"/>
          <w:i w:val="0"/>
          <w:caps w:val="0"/>
          <w:color w:val="333333"/>
          <w:spacing w:val="0"/>
          <w:sz w:val="28"/>
          <w:szCs w:val="28"/>
          <w:lang w:eastAsia="zh-CN"/>
        </w:rPr>
        <w:t>测评</w:t>
      </w:r>
      <w:r>
        <w:rPr>
          <w:rFonts w:hint="eastAsia" w:ascii="仿宋_GB2312" w:hAnsi="仿宋_GB2312" w:eastAsia="仿宋_GB2312" w:cs="仿宋_GB2312"/>
          <w:i w:val="0"/>
          <w:caps w:val="0"/>
          <w:color w:val="333333"/>
          <w:spacing w:val="0"/>
          <w:sz w:val="28"/>
          <w:szCs w:val="28"/>
        </w:rPr>
        <w:t>有关疫情防控要求。</w:t>
      </w:r>
      <w:r>
        <w:rPr>
          <w:rFonts w:hint="eastAsia" w:ascii="仿宋_GB2312" w:hAnsi="仿宋_GB2312" w:eastAsia="仿宋_GB2312" w:cs="仿宋_GB2312"/>
          <w:b/>
          <w:bCs/>
          <w:i w:val="0"/>
          <w:caps w:val="0"/>
          <w:color w:val="333333"/>
          <w:spacing w:val="0"/>
          <w:sz w:val="28"/>
          <w:szCs w:val="28"/>
        </w:rPr>
        <w:t>请广大</w:t>
      </w:r>
      <w:r>
        <w:rPr>
          <w:rFonts w:hint="eastAsia" w:ascii="仿宋_GB2312" w:hAnsi="仿宋_GB2312" w:eastAsia="仿宋_GB2312" w:cs="仿宋_GB2312"/>
          <w:b/>
          <w:bCs/>
          <w:i w:val="0"/>
          <w:caps w:val="0"/>
          <w:color w:val="333333"/>
          <w:spacing w:val="0"/>
          <w:sz w:val="28"/>
          <w:szCs w:val="28"/>
          <w:lang w:eastAsia="zh-CN"/>
        </w:rPr>
        <w:t>测评对象</w:t>
      </w:r>
      <w:r>
        <w:rPr>
          <w:rFonts w:hint="eastAsia" w:ascii="仿宋_GB2312" w:hAnsi="仿宋_GB2312" w:eastAsia="仿宋_GB2312" w:cs="仿宋_GB2312"/>
          <w:b/>
          <w:bCs/>
          <w:i w:val="0"/>
          <w:caps w:val="0"/>
          <w:color w:val="333333"/>
          <w:spacing w:val="0"/>
          <w:sz w:val="28"/>
          <w:szCs w:val="28"/>
        </w:rPr>
        <w:t>务必在</w:t>
      </w:r>
      <w:r>
        <w:rPr>
          <w:rFonts w:hint="eastAsia" w:ascii="仿宋_GB2312" w:hAnsi="仿宋_GB2312" w:eastAsia="仿宋_GB2312" w:cs="仿宋_GB2312"/>
          <w:b/>
          <w:bCs/>
          <w:i w:val="0"/>
          <w:caps w:val="0"/>
          <w:color w:val="333333"/>
          <w:spacing w:val="0"/>
          <w:sz w:val="28"/>
          <w:szCs w:val="28"/>
          <w:lang w:eastAsia="zh-CN"/>
        </w:rPr>
        <w:t>测评</w:t>
      </w:r>
      <w:r>
        <w:rPr>
          <w:rFonts w:hint="eastAsia" w:ascii="仿宋_GB2312" w:hAnsi="仿宋_GB2312" w:eastAsia="仿宋_GB2312" w:cs="仿宋_GB2312"/>
          <w:b/>
          <w:bCs/>
          <w:i w:val="0"/>
          <w:caps w:val="0"/>
          <w:color w:val="333333"/>
          <w:spacing w:val="0"/>
          <w:sz w:val="28"/>
          <w:szCs w:val="28"/>
        </w:rPr>
        <w:t>前密切关注有关疫情防控规定和要求的变化，做好相应的参考准备，确保顺利参加本次</w:t>
      </w:r>
      <w:r>
        <w:rPr>
          <w:rFonts w:hint="eastAsia" w:ascii="仿宋_GB2312" w:hAnsi="仿宋_GB2312" w:eastAsia="仿宋_GB2312" w:cs="仿宋_GB2312"/>
          <w:b/>
          <w:bCs/>
          <w:i w:val="0"/>
          <w:caps w:val="0"/>
          <w:color w:val="333333"/>
          <w:spacing w:val="0"/>
          <w:sz w:val="28"/>
          <w:szCs w:val="28"/>
          <w:lang w:eastAsia="zh-CN"/>
        </w:rPr>
        <w:t>测评</w:t>
      </w:r>
      <w:r>
        <w:rPr>
          <w:rFonts w:hint="eastAsia" w:ascii="仿宋_GB2312" w:hAnsi="仿宋_GB2312" w:eastAsia="仿宋_GB2312" w:cs="仿宋_GB2312"/>
          <w:b/>
          <w:bCs/>
          <w:i w:val="0"/>
          <w:caps w:val="0"/>
          <w:color w:val="333333"/>
          <w:spacing w:val="0"/>
          <w:sz w:val="28"/>
          <w:szCs w:val="28"/>
        </w:rPr>
        <w:t>。</w:t>
      </w:r>
    </w:p>
    <w:sectPr>
      <w:pgSz w:w="11906" w:h="16838"/>
      <w:pgMar w:top="1417" w:right="1077" w:bottom="130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OGY4Y2EwNTc3YThiODBmNGI4MjZhM2EwMzIzMWEifQ=="/>
  </w:docVars>
  <w:rsids>
    <w:rsidRoot w:val="2B014DEF"/>
    <w:rsid w:val="042B7196"/>
    <w:rsid w:val="093E2A94"/>
    <w:rsid w:val="0C9F6AAE"/>
    <w:rsid w:val="114F2A3E"/>
    <w:rsid w:val="11E442CD"/>
    <w:rsid w:val="12A50365"/>
    <w:rsid w:val="146B7E59"/>
    <w:rsid w:val="14A779A5"/>
    <w:rsid w:val="177D5F83"/>
    <w:rsid w:val="17A8638C"/>
    <w:rsid w:val="18892309"/>
    <w:rsid w:val="1BD25702"/>
    <w:rsid w:val="1BDB00FE"/>
    <w:rsid w:val="1FB50D41"/>
    <w:rsid w:val="2019731B"/>
    <w:rsid w:val="20264CE1"/>
    <w:rsid w:val="225657ED"/>
    <w:rsid w:val="24AC21C6"/>
    <w:rsid w:val="25D958C0"/>
    <w:rsid w:val="277E582B"/>
    <w:rsid w:val="28020CD6"/>
    <w:rsid w:val="2B014DEF"/>
    <w:rsid w:val="2B9D36BF"/>
    <w:rsid w:val="360027B3"/>
    <w:rsid w:val="382B7C43"/>
    <w:rsid w:val="43617478"/>
    <w:rsid w:val="45B52AE9"/>
    <w:rsid w:val="53161916"/>
    <w:rsid w:val="555D026C"/>
    <w:rsid w:val="55CE0D1C"/>
    <w:rsid w:val="56374294"/>
    <w:rsid w:val="59BD7371"/>
    <w:rsid w:val="5C166C41"/>
    <w:rsid w:val="5CA539E7"/>
    <w:rsid w:val="609B7551"/>
    <w:rsid w:val="61AB4171"/>
    <w:rsid w:val="63B432FD"/>
    <w:rsid w:val="67A41011"/>
    <w:rsid w:val="6A99080E"/>
    <w:rsid w:val="6B0F7A78"/>
    <w:rsid w:val="6E030444"/>
    <w:rsid w:val="702B3193"/>
    <w:rsid w:val="781D4642"/>
    <w:rsid w:val="7C1F784E"/>
    <w:rsid w:val="7EF16BA7"/>
    <w:rsid w:val="7F2C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ind w:firstLine="880"/>
    </w:p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1917</Words>
  <Characters>1942</Characters>
  <Lines>0</Lines>
  <Paragraphs>0</Paragraphs>
  <TotalTime>20</TotalTime>
  <ScaleCrop>false</ScaleCrop>
  <LinksUpToDate>false</LinksUpToDate>
  <CharactersWithSpaces>1943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晔</cp:lastModifiedBy>
  <cp:lastPrinted>2022-05-05T06:39:00Z</cp:lastPrinted>
  <dcterms:modified xsi:type="dcterms:W3CDTF">2022-05-05T09:05:25Z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93A9EFDA4FA241DF98831F2EB1B8DC25</vt:lpwstr>
  </property>
</Properties>
</file>