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事业单位公开招聘免收笔试费相关规定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具有下列情形之一者，可免收笔试费：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2．《中共四川省委、四川省人民政府关于印发〈四川省农村扶贫开发规划（2001-2010年）〉的通知》确定的农村绝对贫困家庭考生。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3．父母双亡、父母一方为烈士或一级伤残军人，且生活十分困难家庭的考生。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4．因疾病、意外灾难等原因，导致一时不能维持基本生活的特殊困难家庭考生。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凭上述有效证明到苍溪县人才交流中心（县人事考试中心）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507</Characters>
  <Lines>0</Lines>
  <Paragraphs>0</Paragraphs>
  <TotalTime>0</TotalTime>
  <ScaleCrop>false</ScaleCrop>
  <LinksUpToDate>false</LinksUpToDate>
  <CharactersWithSpaces>507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2022-04-25T01:54:13Z</dcterms:created>
  <dc:creator>Administrator</dc:creator>
  <cp:lastModifiedBy>Administrator</cp:lastModifiedBy>
  <dcterms:modified xsi:type="dcterms:W3CDTF">2022-04-25T01:54:16Z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eyJoZGlkIjoiYTRhM2VlODYyMDg5YWExNmZkZWE1MDQ2MTFmMDJiOTkifQ==</vt:lpwstr>
  </property>
  <property fmtid="{D5CDD505-2E9C-101B-9397-08002B2CF9AE}" pid="4" name="ICV">
    <vt:lpwstr>2CCF24529F7942D7A6F44F74DB302261</vt:lpwstr>
  </property>
</Properties>
</file>