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B274" w14:textId="77777777" w:rsidR="00B85964" w:rsidRDefault="006623F7">
      <w:pPr>
        <w:spacing w:line="320" w:lineRule="exact"/>
        <w:rPr>
          <w:rFonts w:eastAsia="黑体"/>
          <w:bCs/>
          <w:sz w:val="32"/>
          <w:szCs w:val="32"/>
        </w:rPr>
      </w:pPr>
      <w:r>
        <w:rPr>
          <w:rFonts w:eastAsia="黑体" w:hint="eastAsia"/>
          <w:bCs/>
          <w:sz w:val="32"/>
          <w:szCs w:val="32"/>
        </w:rPr>
        <w:t>附件</w:t>
      </w:r>
      <w:r w:rsidR="008679C5">
        <w:rPr>
          <w:rFonts w:eastAsia="黑体" w:hint="eastAsia"/>
          <w:bCs/>
          <w:sz w:val="32"/>
          <w:szCs w:val="32"/>
        </w:rPr>
        <w:t>1</w:t>
      </w:r>
    </w:p>
    <w:p w14:paraId="2266C89C" w14:textId="77777777" w:rsidR="00B85964" w:rsidRDefault="000A55D8">
      <w:pPr>
        <w:spacing w:line="640" w:lineRule="exact"/>
        <w:jc w:val="center"/>
        <w:rPr>
          <w:b/>
          <w:bCs/>
          <w:sz w:val="44"/>
          <w:szCs w:val="44"/>
        </w:rPr>
      </w:pPr>
      <w:r w:rsidRPr="000A55D8">
        <w:rPr>
          <w:rFonts w:eastAsia="方正小标宋简体" w:cs="宋体" w:hint="eastAsia"/>
          <w:bCs/>
          <w:kern w:val="0"/>
          <w:sz w:val="44"/>
          <w:szCs w:val="44"/>
        </w:rPr>
        <w:t>国家药品监督管理局高级研修学院</w:t>
      </w:r>
      <w:r w:rsidRPr="000A55D8">
        <w:rPr>
          <w:rFonts w:eastAsia="方正小标宋简体" w:cs="宋体" w:hint="eastAsia"/>
          <w:bCs/>
          <w:kern w:val="0"/>
          <w:sz w:val="44"/>
          <w:szCs w:val="44"/>
        </w:rPr>
        <w:t>202</w:t>
      </w:r>
      <w:r>
        <w:rPr>
          <w:rFonts w:eastAsia="方正小标宋简体" w:cs="宋体" w:hint="eastAsia"/>
          <w:bCs/>
          <w:kern w:val="0"/>
          <w:sz w:val="44"/>
          <w:szCs w:val="44"/>
        </w:rPr>
        <w:t>2</w:t>
      </w:r>
      <w:r w:rsidRPr="000A55D8">
        <w:rPr>
          <w:rFonts w:eastAsia="方正小标宋简体" w:cs="宋体" w:hint="eastAsia"/>
          <w:bCs/>
          <w:kern w:val="0"/>
          <w:sz w:val="44"/>
          <w:szCs w:val="44"/>
        </w:rPr>
        <w:t>年度</w:t>
      </w:r>
      <w:r w:rsidR="006623F7">
        <w:rPr>
          <w:rFonts w:eastAsia="方正小标宋简体" w:cs="宋体" w:hint="eastAsia"/>
          <w:bCs/>
          <w:kern w:val="0"/>
          <w:sz w:val="44"/>
          <w:szCs w:val="44"/>
        </w:rPr>
        <w:t>公开招聘</w:t>
      </w:r>
      <w:r>
        <w:rPr>
          <w:rFonts w:eastAsia="方正小标宋简体" w:cs="宋体" w:hint="eastAsia"/>
          <w:bCs/>
          <w:kern w:val="0"/>
          <w:sz w:val="44"/>
          <w:szCs w:val="44"/>
        </w:rPr>
        <w:t>岗位</w:t>
      </w:r>
      <w:r w:rsidR="006623F7">
        <w:rPr>
          <w:rFonts w:eastAsia="方正小标宋简体" w:cs="宋体" w:hint="eastAsia"/>
          <w:bCs/>
          <w:kern w:val="0"/>
          <w:sz w:val="44"/>
          <w:szCs w:val="44"/>
        </w:rPr>
        <w:t>信息表</w:t>
      </w:r>
    </w:p>
    <w:p w14:paraId="5C2AD28D" w14:textId="77777777" w:rsidR="00B85964" w:rsidRDefault="00B85964">
      <w:pPr>
        <w:spacing w:line="360" w:lineRule="exact"/>
        <w:ind w:firstLineChars="250" w:firstLine="550"/>
        <w:rPr>
          <w:rFonts w:eastAsia="仿宋_GB2312"/>
          <w:sz w:val="22"/>
        </w:rPr>
      </w:pPr>
    </w:p>
    <w:tbl>
      <w:tblPr>
        <w:tblW w:w="14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1084"/>
        <w:gridCol w:w="1684"/>
        <w:gridCol w:w="1066"/>
        <w:gridCol w:w="1267"/>
        <w:gridCol w:w="1412"/>
        <w:gridCol w:w="3827"/>
        <w:gridCol w:w="2374"/>
      </w:tblGrid>
      <w:tr w:rsidR="00B85964" w14:paraId="2AE20205" w14:textId="77777777" w:rsidTr="0092796C">
        <w:trPr>
          <w:trHeight w:val="531"/>
          <w:jc w:val="center"/>
        </w:trPr>
        <w:tc>
          <w:tcPr>
            <w:tcW w:w="14641" w:type="dxa"/>
            <w:gridSpan w:val="8"/>
          </w:tcPr>
          <w:p w14:paraId="71DC48CE" w14:textId="77777777" w:rsidR="00B85964" w:rsidRDefault="000A55D8">
            <w:pPr>
              <w:spacing w:beforeLines="50" w:before="156"/>
              <w:rPr>
                <w:rFonts w:eastAsia="仿宋_GB2312"/>
              </w:rPr>
            </w:pPr>
            <w:r w:rsidRPr="000A55D8">
              <w:rPr>
                <w:rFonts w:ascii="黑体" w:eastAsia="黑体" w:hAnsi="黑体" w:hint="eastAsia"/>
              </w:rPr>
              <w:t>单位简介：</w:t>
            </w:r>
            <w:r w:rsidRPr="000A55D8">
              <w:rPr>
                <w:rFonts w:eastAsia="仿宋_GB2312" w:hint="eastAsia"/>
              </w:rPr>
              <w:t>国家药品监督管理局高级研修学院为国家药品监督管理局所属事业单位。主要职责有：承担国家局计划内培训任务。负责各级药品监管部门及其所属事业单位负责人国家级轮训；承担国家局相关司局、直属单位的培训任务，开展公务员初任、任职、在职及专门业务培训；承担地方省局委托的培训任务；实施公务人员高级研修；承担国家局党校党员干部教学培训，开展相关学科建设；承担监管政策理论研究及人才队伍发展战略研究工作；负责有关学科、课程和教材体系建设；承担安全应急培训与演练相关工作；负责系统教育培训师资队伍建设及管理工作；开展博士后科研工作站管理工作，合作开展有关学历、学位教育；面向社会开展监管法规政策培训和专业技术培训；组织开展行业安全关键岗位从业人员职业（工种）技能鉴定工作；承担教育培训国际（地区）交流与合作等。</w:t>
            </w:r>
          </w:p>
        </w:tc>
      </w:tr>
      <w:tr w:rsidR="00B85964" w14:paraId="0FE770F6" w14:textId="77777777" w:rsidTr="0092796C">
        <w:trPr>
          <w:trHeight w:val="675"/>
          <w:jc w:val="center"/>
        </w:trPr>
        <w:tc>
          <w:tcPr>
            <w:tcW w:w="1927" w:type="dxa"/>
            <w:vAlign w:val="center"/>
          </w:tcPr>
          <w:p w14:paraId="3B7444F8" w14:textId="77777777" w:rsidR="00B85964" w:rsidRDefault="006623F7">
            <w:pPr>
              <w:jc w:val="center"/>
              <w:rPr>
                <w:rFonts w:eastAsia="仿宋_GB2312"/>
              </w:rPr>
            </w:pPr>
            <w:r>
              <w:rPr>
                <w:rFonts w:eastAsia="仿宋_GB2312"/>
              </w:rPr>
              <w:t>岗位名称</w:t>
            </w:r>
          </w:p>
        </w:tc>
        <w:tc>
          <w:tcPr>
            <w:tcW w:w="1084" w:type="dxa"/>
            <w:vAlign w:val="center"/>
          </w:tcPr>
          <w:p w14:paraId="7686BF0C" w14:textId="77777777" w:rsidR="00B85964" w:rsidRDefault="006623F7">
            <w:pPr>
              <w:jc w:val="center"/>
              <w:rPr>
                <w:rFonts w:eastAsia="仿宋_GB2312"/>
              </w:rPr>
            </w:pPr>
            <w:r>
              <w:rPr>
                <w:rFonts w:eastAsia="仿宋_GB2312"/>
              </w:rPr>
              <w:t>招聘人数</w:t>
            </w:r>
          </w:p>
        </w:tc>
        <w:tc>
          <w:tcPr>
            <w:tcW w:w="1684" w:type="dxa"/>
            <w:vAlign w:val="center"/>
          </w:tcPr>
          <w:p w14:paraId="2A5C3136" w14:textId="77777777" w:rsidR="00B85964" w:rsidRDefault="006623F7">
            <w:pPr>
              <w:jc w:val="center"/>
              <w:rPr>
                <w:rFonts w:eastAsia="仿宋_GB2312"/>
              </w:rPr>
            </w:pPr>
            <w:r>
              <w:rPr>
                <w:rFonts w:eastAsia="仿宋_GB2312" w:hint="eastAsia"/>
              </w:rPr>
              <w:t>高校毕业生或</w:t>
            </w:r>
          </w:p>
          <w:p w14:paraId="2DD8B637" w14:textId="77777777" w:rsidR="00B85964" w:rsidRDefault="006623F7">
            <w:pPr>
              <w:jc w:val="center"/>
              <w:rPr>
                <w:rFonts w:eastAsia="仿宋_GB2312"/>
              </w:rPr>
            </w:pPr>
            <w:r>
              <w:rPr>
                <w:rFonts w:eastAsia="仿宋_GB2312" w:hint="eastAsia"/>
              </w:rPr>
              <w:t>社会在职人员</w:t>
            </w:r>
          </w:p>
        </w:tc>
        <w:tc>
          <w:tcPr>
            <w:tcW w:w="1066" w:type="dxa"/>
            <w:vAlign w:val="center"/>
          </w:tcPr>
          <w:p w14:paraId="6DD32E66" w14:textId="77777777" w:rsidR="00B85964" w:rsidRDefault="006623F7">
            <w:pPr>
              <w:jc w:val="center"/>
              <w:rPr>
                <w:rFonts w:eastAsia="仿宋_GB2312"/>
              </w:rPr>
            </w:pPr>
            <w:r>
              <w:rPr>
                <w:rFonts w:eastAsia="仿宋_GB2312" w:hint="eastAsia"/>
              </w:rPr>
              <w:t>政治面貌</w:t>
            </w:r>
          </w:p>
        </w:tc>
        <w:tc>
          <w:tcPr>
            <w:tcW w:w="1267" w:type="dxa"/>
            <w:vAlign w:val="center"/>
          </w:tcPr>
          <w:p w14:paraId="59A7F7C3" w14:textId="77777777" w:rsidR="00B85964" w:rsidRDefault="006623F7">
            <w:pPr>
              <w:jc w:val="center"/>
              <w:rPr>
                <w:rFonts w:eastAsia="仿宋_GB2312"/>
              </w:rPr>
            </w:pPr>
            <w:r>
              <w:rPr>
                <w:rFonts w:eastAsia="仿宋_GB2312" w:hint="eastAsia"/>
              </w:rPr>
              <w:t>年龄条件</w:t>
            </w:r>
          </w:p>
        </w:tc>
        <w:tc>
          <w:tcPr>
            <w:tcW w:w="1412" w:type="dxa"/>
            <w:vAlign w:val="center"/>
          </w:tcPr>
          <w:p w14:paraId="1BD8E5A9" w14:textId="77777777" w:rsidR="00B85964" w:rsidRDefault="006623F7">
            <w:pPr>
              <w:jc w:val="center"/>
              <w:rPr>
                <w:rFonts w:eastAsia="仿宋_GB2312"/>
              </w:rPr>
            </w:pPr>
            <w:r>
              <w:rPr>
                <w:rFonts w:eastAsia="仿宋_GB2312"/>
              </w:rPr>
              <w:t>学历学位</w:t>
            </w:r>
          </w:p>
        </w:tc>
        <w:tc>
          <w:tcPr>
            <w:tcW w:w="3827" w:type="dxa"/>
            <w:vAlign w:val="center"/>
          </w:tcPr>
          <w:p w14:paraId="6AEF347F" w14:textId="77777777" w:rsidR="00B85964" w:rsidRDefault="006623F7">
            <w:pPr>
              <w:jc w:val="center"/>
              <w:rPr>
                <w:rFonts w:eastAsia="仿宋_GB2312"/>
              </w:rPr>
            </w:pPr>
            <w:r>
              <w:rPr>
                <w:rFonts w:eastAsia="仿宋_GB2312" w:hint="eastAsia"/>
              </w:rPr>
              <w:t>专业要求</w:t>
            </w:r>
          </w:p>
        </w:tc>
        <w:tc>
          <w:tcPr>
            <w:tcW w:w="2374" w:type="dxa"/>
            <w:vAlign w:val="center"/>
          </w:tcPr>
          <w:p w14:paraId="75BDDD80" w14:textId="77777777" w:rsidR="00B85964" w:rsidRDefault="006623F7">
            <w:pPr>
              <w:jc w:val="center"/>
              <w:rPr>
                <w:rFonts w:eastAsia="仿宋_GB2312"/>
              </w:rPr>
            </w:pPr>
            <w:r>
              <w:rPr>
                <w:rFonts w:eastAsia="仿宋_GB2312" w:hint="eastAsia"/>
              </w:rPr>
              <w:t>其他条件</w:t>
            </w:r>
          </w:p>
        </w:tc>
      </w:tr>
      <w:tr w:rsidR="00B85964" w14:paraId="7A18CF05" w14:textId="77777777" w:rsidTr="0092796C">
        <w:trPr>
          <w:trHeight w:val="733"/>
          <w:jc w:val="center"/>
        </w:trPr>
        <w:tc>
          <w:tcPr>
            <w:tcW w:w="1927" w:type="dxa"/>
            <w:vAlign w:val="center"/>
          </w:tcPr>
          <w:p w14:paraId="3CE551C7" w14:textId="77777777" w:rsidR="00B85964" w:rsidRDefault="006623F7">
            <w:pPr>
              <w:jc w:val="center"/>
              <w:rPr>
                <w:rFonts w:eastAsia="仿宋"/>
              </w:rPr>
            </w:pPr>
            <w:r>
              <w:rPr>
                <w:rFonts w:eastAsia="仿宋"/>
              </w:rPr>
              <w:t>教学管理</w:t>
            </w:r>
          </w:p>
        </w:tc>
        <w:tc>
          <w:tcPr>
            <w:tcW w:w="1084" w:type="dxa"/>
            <w:vAlign w:val="center"/>
          </w:tcPr>
          <w:p w14:paraId="447F12EA" w14:textId="77777777" w:rsidR="00B85964" w:rsidRDefault="006623F7">
            <w:pPr>
              <w:jc w:val="center"/>
              <w:rPr>
                <w:rFonts w:eastAsia="仿宋"/>
              </w:rPr>
            </w:pPr>
            <w:r>
              <w:rPr>
                <w:rFonts w:eastAsia="仿宋"/>
              </w:rPr>
              <w:t>1</w:t>
            </w:r>
          </w:p>
        </w:tc>
        <w:tc>
          <w:tcPr>
            <w:tcW w:w="1684" w:type="dxa"/>
            <w:vAlign w:val="center"/>
          </w:tcPr>
          <w:p w14:paraId="5A0569C2" w14:textId="77777777" w:rsidR="00B85964" w:rsidRDefault="006623F7">
            <w:pPr>
              <w:jc w:val="center"/>
              <w:rPr>
                <w:rFonts w:eastAsia="仿宋"/>
              </w:rPr>
            </w:pPr>
            <w:r>
              <w:rPr>
                <w:rFonts w:eastAsia="仿宋" w:hint="eastAsia"/>
              </w:rPr>
              <w:t>高校</w:t>
            </w:r>
            <w:r>
              <w:rPr>
                <w:rFonts w:eastAsia="仿宋"/>
              </w:rPr>
              <w:t>毕业生</w:t>
            </w:r>
          </w:p>
        </w:tc>
        <w:tc>
          <w:tcPr>
            <w:tcW w:w="1066" w:type="dxa"/>
            <w:vAlign w:val="center"/>
          </w:tcPr>
          <w:p w14:paraId="1CB70DA6" w14:textId="77777777" w:rsidR="00B85964" w:rsidRDefault="006623F7">
            <w:pPr>
              <w:jc w:val="center"/>
              <w:rPr>
                <w:rFonts w:eastAsia="仿宋"/>
              </w:rPr>
            </w:pPr>
            <w:r>
              <w:rPr>
                <w:rFonts w:eastAsia="仿宋"/>
              </w:rPr>
              <w:t>不限</w:t>
            </w:r>
          </w:p>
        </w:tc>
        <w:tc>
          <w:tcPr>
            <w:tcW w:w="1267" w:type="dxa"/>
            <w:vAlign w:val="center"/>
          </w:tcPr>
          <w:p w14:paraId="35934870" w14:textId="77777777" w:rsidR="00B85964" w:rsidRDefault="006623F7">
            <w:pPr>
              <w:jc w:val="center"/>
              <w:rPr>
                <w:rFonts w:eastAsia="仿宋"/>
              </w:rPr>
            </w:pPr>
            <w:r>
              <w:rPr>
                <w:rFonts w:eastAsia="仿宋"/>
              </w:rPr>
              <w:t>35</w:t>
            </w:r>
            <w:r>
              <w:rPr>
                <w:rFonts w:eastAsia="仿宋"/>
              </w:rPr>
              <w:t>周岁及以下</w:t>
            </w:r>
          </w:p>
        </w:tc>
        <w:tc>
          <w:tcPr>
            <w:tcW w:w="1412" w:type="dxa"/>
            <w:vAlign w:val="center"/>
          </w:tcPr>
          <w:p w14:paraId="6E4EADD4" w14:textId="77777777" w:rsidR="00B85964" w:rsidRDefault="006623F7">
            <w:pPr>
              <w:jc w:val="center"/>
              <w:rPr>
                <w:rFonts w:eastAsia="仿宋"/>
              </w:rPr>
            </w:pPr>
            <w:r>
              <w:rPr>
                <w:rFonts w:eastAsia="仿宋"/>
              </w:rPr>
              <w:t>硕士研究生</w:t>
            </w:r>
          </w:p>
          <w:p w14:paraId="5B6F803F" w14:textId="77777777" w:rsidR="00B85964" w:rsidRDefault="006623F7">
            <w:pPr>
              <w:jc w:val="center"/>
              <w:rPr>
                <w:rFonts w:eastAsia="仿宋"/>
              </w:rPr>
            </w:pPr>
            <w:r>
              <w:rPr>
                <w:rFonts w:eastAsia="仿宋"/>
              </w:rPr>
              <w:t>及以上</w:t>
            </w:r>
          </w:p>
        </w:tc>
        <w:tc>
          <w:tcPr>
            <w:tcW w:w="3827" w:type="dxa"/>
            <w:vAlign w:val="center"/>
          </w:tcPr>
          <w:p w14:paraId="5F97CFD2" w14:textId="77777777" w:rsidR="00B85964" w:rsidRDefault="006623F7">
            <w:pPr>
              <w:jc w:val="center"/>
              <w:rPr>
                <w:rFonts w:eastAsia="仿宋"/>
              </w:rPr>
            </w:pPr>
            <w:r>
              <w:rPr>
                <w:rFonts w:eastAsia="仿宋"/>
              </w:rPr>
              <w:t>医学</w:t>
            </w:r>
            <w:r>
              <w:rPr>
                <w:rFonts w:eastAsia="仿宋" w:hint="eastAsia"/>
              </w:rPr>
              <w:t>（</w:t>
            </w:r>
            <w:r>
              <w:rPr>
                <w:rFonts w:eastAsia="仿宋" w:hint="eastAsia"/>
              </w:rPr>
              <w:t>10</w:t>
            </w:r>
            <w:r>
              <w:rPr>
                <w:rFonts w:eastAsia="仿宋" w:hint="eastAsia"/>
              </w:rPr>
              <w:t>）</w:t>
            </w:r>
          </w:p>
          <w:p w14:paraId="5E0C8A72" w14:textId="77777777" w:rsidR="00B85964" w:rsidRDefault="006623F7">
            <w:pPr>
              <w:jc w:val="center"/>
              <w:rPr>
                <w:rFonts w:eastAsia="仿宋"/>
              </w:rPr>
            </w:pPr>
            <w:r>
              <w:rPr>
                <w:rFonts w:eastAsia="仿宋"/>
              </w:rPr>
              <w:t>生物医学工程</w:t>
            </w:r>
            <w:r>
              <w:rPr>
                <w:rFonts w:eastAsia="仿宋" w:hint="eastAsia"/>
              </w:rPr>
              <w:t>（</w:t>
            </w:r>
            <w:r>
              <w:rPr>
                <w:rFonts w:eastAsia="仿宋" w:hint="eastAsia"/>
              </w:rPr>
              <w:t>0777, 0831</w:t>
            </w:r>
            <w:r>
              <w:rPr>
                <w:rFonts w:eastAsia="仿宋" w:hint="eastAsia"/>
              </w:rPr>
              <w:t>）</w:t>
            </w:r>
          </w:p>
        </w:tc>
        <w:tc>
          <w:tcPr>
            <w:tcW w:w="2374" w:type="dxa"/>
            <w:vAlign w:val="center"/>
          </w:tcPr>
          <w:p w14:paraId="22282B7B" w14:textId="77777777" w:rsidR="00B85964" w:rsidRDefault="006623F7">
            <w:pPr>
              <w:rPr>
                <w:rFonts w:eastAsia="仿宋"/>
              </w:rPr>
            </w:pPr>
            <w:r>
              <w:rPr>
                <w:rFonts w:eastAsia="仿宋"/>
              </w:rPr>
              <w:t>京内生源</w:t>
            </w:r>
          </w:p>
        </w:tc>
      </w:tr>
      <w:tr w:rsidR="00B85964" w14:paraId="53CE0972" w14:textId="77777777" w:rsidTr="0092796C">
        <w:trPr>
          <w:trHeight w:val="701"/>
          <w:jc w:val="center"/>
        </w:trPr>
        <w:tc>
          <w:tcPr>
            <w:tcW w:w="1927" w:type="dxa"/>
            <w:vAlign w:val="center"/>
          </w:tcPr>
          <w:p w14:paraId="24CADBA5" w14:textId="77777777" w:rsidR="00B85964" w:rsidRDefault="006623F7">
            <w:pPr>
              <w:jc w:val="center"/>
              <w:rPr>
                <w:rFonts w:eastAsia="仿宋"/>
              </w:rPr>
            </w:pPr>
            <w:r>
              <w:rPr>
                <w:rFonts w:eastAsia="仿宋"/>
              </w:rPr>
              <w:t>网络教学</w:t>
            </w:r>
          </w:p>
          <w:p w14:paraId="155900EA" w14:textId="77777777" w:rsidR="00B85964" w:rsidRDefault="006623F7">
            <w:pPr>
              <w:jc w:val="center"/>
              <w:rPr>
                <w:rFonts w:eastAsia="仿宋"/>
              </w:rPr>
            </w:pPr>
            <w:r>
              <w:rPr>
                <w:rFonts w:eastAsia="仿宋"/>
              </w:rPr>
              <w:t>与安全管理</w:t>
            </w:r>
          </w:p>
        </w:tc>
        <w:tc>
          <w:tcPr>
            <w:tcW w:w="1084" w:type="dxa"/>
            <w:vAlign w:val="center"/>
          </w:tcPr>
          <w:p w14:paraId="1284DEC9" w14:textId="77777777" w:rsidR="00B85964" w:rsidRDefault="006623F7">
            <w:pPr>
              <w:jc w:val="center"/>
              <w:rPr>
                <w:rFonts w:eastAsia="仿宋"/>
              </w:rPr>
            </w:pPr>
            <w:r>
              <w:rPr>
                <w:rFonts w:eastAsia="仿宋"/>
              </w:rPr>
              <w:t>1</w:t>
            </w:r>
          </w:p>
        </w:tc>
        <w:tc>
          <w:tcPr>
            <w:tcW w:w="1684" w:type="dxa"/>
            <w:vAlign w:val="center"/>
          </w:tcPr>
          <w:p w14:paraId="0E638D54" w14:textId="77777777" w:rsidR="00B85964" w:rsidRDefault="006623F7">
            <w:pPr>
              <w:jc w:val="center"/>
              <w:rPr>
                <w:rFonts w:eastAsia="仿宋"/>
              </w:rPr>
            </w:pPr>
            <w:r>
              <w:rPr>
                <w:rFonts w:eastAsia="仿宋" w:hint="eastAsia"/>
              </w:rPr>
              <w:t>高校</w:t>
            </w:r>
            <w:r>
              <w:rPr>
                <w:rFonts w:eastAsia="仿宋"/>
              </w:rPr>
              <w:t>毕业生</w:t>
            </w:r>
          </w:p>
        </w:tc>
        <w:tc>
          <w:tcPr>
            <w:tcW w:w="1066" w:type="dxa"/>
            <w:vAlign w:val="center"/>
          </w:tcPr>
          <w:p w14:paraId="1C318DDC" w14:textId="77777777" w:rsidR="00B85964" w:rsidRDefault="006623F7">
            <w:pPr>
              <w:jc w:val="center"/>
              <w:rPr>
                <w:rFonts w:eastAsia="仿宋"/>
              </w:rPr>
            </w:pPr>
            <w:r>
              <w:rPr>
                <w:rFonts w:eastAsia="仿宋"/>
              </w:rPr>
              <w:t>不限</w:t>
            </w:r>
          </w:p>
        </w:tc>
        <w:tc>
          <w:tcPr>
            <w:tcW w:w="1267" w:type="dxa"/>
            <w:vAlign w:val="center"/>
          </w:tcPr>
          <w:p w14:paraId="341BE932" w14:textId="77777777" w:rsidR="00B85964" w:rsidRDefault="006623F7">
            <w:pPr>
              <w:jc w:val="center"/>
              <w:rPr>
                <w:rFonts w:eastAsia="仿宋"/>
              </w:rPr>
            </w:pPr>
            <w:r>
              <w:rPr>
                <w:rFonts w:eastAsia="仿宋"/>
              </w:rPr>
              <w:t>35</w:t>
            </w:r>
            <w:r>
              <w:rPr>
                <w:rFonts w:eastAsia="仿宋"/>
              </w:rPr>
              <w:t>周岁及以下</w:t>
            </w:r>
          </w:p>
        </w:tc>
        <w:tc>
          <w:tcPr>
            <w:tcW w:w="1412" w:type="dxa"/>
            <w:vAlign w:val="center"/>
          </w:tcPr>
          <w:p w14:paraId="2DCDE673" w14:textId="77777777" w:rsidR="00B85964" w:rsidRDefault="006623F7">
            <w:pPr>
              <w:jc w:val="center"/>
              <w:rPr>
                <w:rFonts w:eastAsia="仿宋"/>
              </w:rPr>
            </w:pPr>
            <w:r>
              <w:rPr>
                <w:rFonts w:eastAsia="仿宋"/>
              </w:rPr>
              <w:t>硕士研究生</w:t>
            </w:r>
          </w:p>
          <w:p w14:paraId="4F0EA7F6" w14:textId="77777777" w:rsidR="00B85964" w:rsidRDefault="006623F7">
            <w:pPr>
              <w:jc w:val="center"/>
              <w:rPr>
                <w:rFonts w:eastAsia="仿宋"/>
              </w:rPr>
            </w:pPr>
            <w:r>
              <w:rPr>
                <w:rFonts w:eastAsia="仿宋"/>
              </w:rPr>
              <w:t>及以上</w:t>
            </w:r>
          </w:p>
        </w:tc>
        <w:tc>
          <w:tcPr>
            <w:tcW w:w="3827" w:type="dxa"/>
            <w:vAlign w:val="center"/>
          </w:tcPr>
          <w:p w14:paraId="004E6E93" w14:textId="77777777" w:rsidR="00B85964" w:rsidRDefault="006623F7">
            <w:pPr>
              <w:jc w:val="center"/>
              <w:rPr>
                <w:rFonts w:eastAsia="仿宋"/>
                <w:szCs w:val="21"/>
              </w:rPr>
            </w:pPr>
            <w:r>
              <w:rPr>
                <w:rFonts w:eastAsia="仿宋"/>
                <w:szCs w:val="21"/>
              </w:rPr>
              <w:t>计算机科学与技术</w:t>
            </w:r>
            <w:r>
              <w:rPr>
                <w:rFonts w:eastAsia="仿宋" w:hint="eastAsia"/>
                <w:szCs w:val="21"/>
              </w:rPr>
              <w:t>（</w:t>
            </w:r>
            <w:r>
              <w:rPr>
                <w:rFonts w:eastAsia="仿宋" w:hint="eastAsia"/>
                <w:szCs w:val="21"/>
              </w:rPr>
              <w:t>0775</w:t>
            </w:r>
            <w:r>
              <w:rPr>
                <w:rFonts w:eastAsia="仿宋" w:hint="eastAsia"/>
                <w:szCs w:val="21"/>
              </w:rPr>
              <w:t>，</w:t>
            </w:r>
            <w:r>
              <w:rPr>
                <w:rFonts w:eastAsia="仿宋" w:hint="eastAsia"/>
                <w:szCs w:val="21"/>
              </w:rPr>
              <w:t>0812</w:t>
            </w:r>
            <w:r>
              <w:rPr>
                <w:rFonts w:eastAsia="仿宋" w:hint="eastAsia"/>
                <w:szCs w:val="21"/>
              </w:rPr>
              <w:t>）</w:t>
            </w:r>
          </w:p>
        </w:tc>
        <w:tc>
          <w:tcPr>
            <w:tcW w:w="2374" w:type="dxa"/>
            <w:vAlign w:val="center"/>
          </w:tcPr>
          <w:p w14:paraId="151E7B73" w14:textId="77777777" w:rsidR="009030F2" w:rsidRDefault="0092796C">
            <w:pPr>
              <w:rPr>
                <w:rFonts w:eastAsia="仿宋"/>
              </w:rPr>
            </w:pPr>
            <w:r>
              <w:rPr>
                <w:rFonts w:eastAsia="仿宋" w:hint="eastAsia"/>
              </w:rPr>
              <w:t>生源地不限</w:t>
            </w:r>
          </w:p>
          <w:p w14:paraId="5BF4A796" w14:textId="4D72BAA7" w:rsidR="00B85964" w:rsidRDefault="009030F2">
            <w:pPr>
              <w:rPr>
                <w:rFonts w:eastAsia="仿宋"/>
              </w:rPr>
            </w:pPr>
            <w:r w:rsidRPr="009030F2">
              <w:rPr>
                <w:rFonts w:eastAsia="仿宋" w:hint="eastAsia"/>
              </w:rPr>
              <w:t>京外生源硕士研究生不超过</w:t>
            </w:r>
            <w:r w:rsidRPr="009030F2">
              <w:rPr>
                <w:rFonts w:eastAsia="仿宋" w:hint="eastAsia"/>
              </w:rPr>
              <w:t>30</w:t>
            </w:r>
            <w:r w:rsidRPr="009030F2">
              <w:rPr>
                <w:rFonts w:eastAsia="仿宋" w:hint="eastAsia"/>
              </w:rPr>
              <w:t>周岁（</w:t>
            </w:r>
            <w:r w:rsidRPr="009030F2">
              <w:rPr>
                <w:rFonts w:eastAsia="仿宋" w:hint="eastAsia"/>
              </w:rPr>
              <w:t>1992</w:t>
            </w:r>
            <w:r w:rsidRPr="009030F2">
              <w:rPr>
                <w:rFonts w:eastAsia="仿宋" w:hint="eastAsia"/>
              </w:rPr>
              <w:t>年</w:t>
            </w:r>
            <w:r w:rsidRPr="009030F2">
              <w:rPr>
                <w:rFonts w:eastAsia="仿宋" w:hint="eastAsia"/>
              </w:rPr>
              <w:t>1</w:t>
            </w:r>
            <w:r w:rsidRPr="009030F2">
              <w:rPr>
                <w:rFonts w:eastAsia="仿宋" w:hint="eastAsia"/>
              </w:rPr>
              <w:t>月</w:t>
            </w:r>
            <w:r w:rsidRPr="009030F2">
              <w:rPr>
                <w:rFonts w:eastAsia="仿宋" w:hint="eastAsia"/>
              </w:rPr>
              <w:t>1</w:t>
            </w:r>
            <w:r w:rsidRPr="009030F2">
              <w:rPr>
                <w:rFonts w:eastAsia="仿宋" w:hint="eastAsia"/>
              </w:rPr>
              <w:t>日后出生）、博士研</w:t>
            </w:r>
            <w:r w:rsidRPr="009030F2">
              <w:rPr>
                <w:rFonts w:eastAsia="仿宋" w:hint="eastAsia"/>
              </w:rPr>
              <w:lastRenderedPageBreak/>
              <w:t>究生不超过</w:t>
            </w:r>
            <w:r w:rsidRPr="009030F2">
              <w:rPr>
                <w:rFonts w:eastAsia="仿宋" w:hint="eastAsia"/>
              </w:rPr>
              <w:t>35</w:t>
            </w:r>
            <w:r w:rsidRPr="009030F2">
              <w:rPr>
                <w:rFonts w:eastAsia="仿宋" w:hint="eastAsia"/>
              </w:rPr>
              <w:t>周岁（</w:t>
            </w:r>
            <w:r w:rsidRPr="009030F2">
              <w:rPr>
                <w:rFonts w:eastAsia="仿宋" w:hint="eastAsia"/>
              </w:rPr>
              <w:t>1987</w:t>
            </w:r>
            <w:r w:rsidRPr="009030F2">
              <w:rPr>
                <w:rFonts w:eastAsia="仿宋" w:hint="eastAsia"/>
              </w:rPr>
              <w:t>年</w:t>
            </w:r>
            <w:r w:rsidRPr="009030F2">
              <w:rPr>
                <w:rFonts w:eastAsia="仿宋" w:hint="eastAsia"/>
              </w:rPr>
              <w:t>1</w:t>
            </w:r>
            <w:r w:rsidRPr="009030F2">
              <w:rPr>
                <w:rFonts w:eastAsia="仿宋" w:hint="eastAsia"/>
              </w:rPr>
              <w:t>月</w:t>
            </w:r>
            <w:r w:rsidRPr="009030F2">
              <w:rPr>
                <w:rFonts w:eastAsia="仿宋" w:hint="eastAsia"/>
              </w:rPr>
              <w:t>1</w:t>
            </w:r>
            <w:r w:rsidRPr="009030F2">
              <w:rPr>
                <w:rFonts w:eastAsia="仿宋" w:hint="eastAsia"/>
              </w:rPr>
              <w:t>日后出生）</w:t>
            </w:r>
          </w:p>
        </w:tc>
      </w:tr>
      <w:tr w:rsidR="00B85964" w14:paraId="09C9F303" w14:textId="77777777" w:rsidTr="0092796C">
        <w:trPr>
          <w:trHeight w:val="697"/>
          <w:jc w:val="center"/>
        </w:trPr>
        <w:tc>
          <w:tcPr>
            <w:tcW w:w="1927" w:type="dxa"/>
            <w:vAlign w:val="center"/>
          </w:tcPr>
          <w:p w14:paraId="224D4E7B" w14:textId="77777777" w:rsidR="00B85964" w:rsidRDefault="006623F7">
            <w:pPr>
              <w:jc w:val="center"/>
              <w:rPr>
                <w:rFonts w:eastAsia="仿宋"/>
              </w:rPr>
            </w:pPr>
            <w:r>
              <w:rPr>
                <w:rFonts w:eastAsia="仿宋"/>
              </w:rPr>
              <w:lastRenderedPageBreak/>
              <w:t>财务管理</w:t>
            </w:r>
          </w:p>
        </w:tc>
        <w:tc>
          <w:tcPr>
            <w:tcW w:w="1084" w:type="dxa"/>
            <w:vAlign w:val="center"/>
          </w:tcPr>
          <w:p w14:paraId="0AC88606" w14:textId="77777777" w:rsidR="00B85964" w:rsidRDefault="006623F7">
            <w:pPr>
              <w:jc w:val="center"/>
              <w:rPr>
                <w:rFonts w:eastAsia="仿宋"/>
              </w:rPr>
            </w:pPr>
            <w:r>
              <w:rPr>
                <w:rFonts w:eastAsia="仿宋"/>
              </w:rPr>
              <w:t>1</w:t>
            </w:r>
          </w:p>
        </w:tc>
        <w:tc>
          <w:tcPr>
            <w:tcW w:w="1684" w:type="dxa"/>
            <w:vAlign w:val="center"/>
          </w:tcPr>
          <w:p w14:paraId="49CA56A4" w14:textId="77777777" w:rsidR="00B85964" w:rsidRDefault="006623F7">
            <w:pPr>
              <w:jc w:val="center"/>
              <w:rPr>
                <w:rFonts w:eastAsia="仿宋"/>
              </w:rPr>
            </w:pPr>
            <w:r>
              <w:rPr>
                <w:rFonts w:eastAsia="仿宋"/>
              </w:rPr>
              <w:t>社会在职人员</w:t>
            </w:r>
          </w:p>
        </w:tc>
        <w:tc>
          <w:tcPr>
            <w:tcW w:w="1066" w:type="dxa"/>
            <w:vAlign w:val="center"/>
          </w:tcPr>
          <w:p w14:paraId="726AAFD6" w14:textId="77777777" w:rsidR="00B85964" w:rsidRDefault="006623F7">
            <w:pPr>
              <w:jc w:val="center"/>
              <w:rPr>
                <w:rFonts w:eastAsia="仿宋"/>
              </w:rPr>
            </w:pPr>
            <w:r>
              <w:rPr>
                <w:rFonts w:eastAsia="仿宋"/>
              </w:rPr>
              <w:t>不限</w:t>
            </w:r>
          </w:p>
        </w:tc>
        <w:tc>
          <w:tcPr>
            <w:tcW w:w="1267" w:type="dxa"/>
            <w:vAlign w:val="center"/>
          </w:tcPr>
          <w:p w14:paraId="01E891EB" w14:textId="77777777" w:rsidR="00B85964" w:rsidRDefault="006623F7">
            <w:pPr>
              <w:jc w:val="center"/>
              <w:rPr>
                <w:rFonts w:eastAsia="仿宋"/>
              </w:rPr>
            </w:pPr>
            <w:r>
              <w:rPr>
                <w:rFonts w:eastAsia="仿宋"/>
              </w:rPr>
              <w:t>35</w:t>
            </w:r>
            <w:r>
              <w:rPr>
                <w:rFonts w:eastAsia="仿宋"/>
              </w:rPr>
              <w:t>周岁及以下</w:t>
            </w:r>
          </w:p>
        </w:tc>
        <w:tc>
          <w:tcPr>
            <w:tcW w:w="1412" w:type="dxa"/>
            <w:vAlign w:val="center"/>
          </w:tcPr>
          <w:p w14:paraId="52328A82" w14:textId="77777777" w:rsidR="00B85964" w:rsidRDefault="006623F7">
            <w:pPr>
              <w:jc w:val="center"/>
              <w:rPr>
                <w:rFonts w:eastAsia="仿宋"/>
                <w:szCs w:val="21"/>
              </w:rPr>
            </w:pPr>
            <w:r>
              <w:rPr>
                <w:rFonts w:eastAsia="仿宋" w:hint="eastAsia"/>
                <w:szCs w:val="21"/>
              </w:rPr>
              <w:t>大学</w:t>
            </w:r>
            <w:r>
              <w:rPr>
                <w:rFonts w:eastAsia="仿宋"/>
                <w:szCs w:val="21"/>
              </w:rPr>
              <w:t>本科</w:t>
            </w:r>
          </w:p>
          <w:p w14:paraId="77F88886" w14:textId="77777777" w:rsidR="00B85964" w:rsidRDefault="006623F7">
            <w:pPr>
              <w:jc w:val="center"/>
              <w:rPr>
                <w:rFonts w:eastAsia="仿宋"/>
              </w:rPr>
            </w:pPr>
            <w:r>
              <w:rPr>
                <w:rFonts w:eastAsia="仿宋"/>
                <w:szCs w:val="21"/>
              </w:rPr>
              <w:t>及以上</w:t>
            </w:r>
          </w:p>
        </w:tc>
        <w:tc>
          <w:tcPr>
            <w:tcW w:w="3827" w:type="dxa"/>
            <w:vAlign w:val="center"/>
          </w:tcPr>
          <w:p w14:paraId="149A71B8" w14:textId="77777777" w:rsidR="00B85964" w:rsidRDefault="006623F7">
            <w:pPr>
              <w:jc w:val="left"/>
              <w:rPr>
                <w:rFonts w:eastAsia="仿宋"/>
              </w:rPr>
            </w:pPr>
            <w:r>
              <w:rPr>
                <w:rFonts w:eastAsia="仿宋" w:hint="eastAsia"/>
              </w:rPr>
              <w:t>本科</w:t>
            </w:r>
          </w:p>
          <w:p w14:paraId="04096F32" w14:textId="77777777" w:rsidR="00B85964" w:rsidRDefault="006623F7">
            <w:pPr>
              <w:jc w:val="left"/>
              <w:rPr>
                <w:rFonts w:eastAsia="仿宋"/>
              </w:rPr>
            </w:pPr>
            <w:r>
              <w:rPr>
                <w:rFonts w:eastAsia="仿宋"/>
              </w:rPr>
              <w:t>财政学</w:t>
            </w:r>
            <w:r>
              <w:rPr>
                <w:rFonts w:eastAsia="仿宋" w:hint="eastAsia"/>
              </w:rPr>
              <w:t>（</w:t>
            </w:r>
            <w:r>
              <w:rPr>
                <w:rFonts w:eastAsia="仿宋" w:hint="eastAsia"/>
              </w:rPr>
              <w:t>020201K</w:t>
            </w:r>
            <w:r>
              <w:rPr>
                <w:rFonts w:eastAsia="仿宋" w:hint="eastAsia"/>
              </w:rPr>
              <w:t>）、税收学（</w:t>
            </w:r>
            <w:r>
              <w:rPr>
                <w:rFonts w:eastAsia="仿宋" w:hint="eastAsia"/>
              </w:rPr>
              <w:t>020202</w:t>
            </w:r>
            <w:r>
              <w:rPr>
                <w:rFonts w:eastAsia="仿宋" w:hint="eastAsia"/>
              </w:rPr>
              <w:t>）、</w:t>
            </w:r>
            <w:r>
              <w:rPr>
                <w:rFonts w:eastAsia="仿宋"/>
              </w:rPr>
              <w:t>会计学</w:t>
            </w:r>
            <w:r>
              <w:rPr>
                <w:rFonts w:eastAsia="仿宋" w:hint="eastAsia"/>
              </w:rPr>
              <w:t>（</w:t>
            </w:r>
            <w:r>
              <w:rPr>
                <w:rFonts w:eastAsia="仿宋" w:hint="eastAsia"/>
              </w:rPr>
              <w:t>120203K</w:t>
            </w:r>
            <w:r>
              <w:rPr>
                <w:rFonts w:eastAsia="仿宋" w:hint="eastAsia"/>
              </w:rPr>
              <w:t>）、财务管理（</w:t>
            </w:r>
            <w:r>
              <w:rPr>
                <w:rFonts w:eastAsia="仿宋" w:hint="eastAsia"/>
              </w:rPr>
              <w:t>120204</w:t>
            </w:r>
            <w:r>
              <w:rPr>
                <w:rFonts w:eastAsia="仿宋" w:hint="eastAsia"/>
              </w:rPr>
              <w:t>）</w:t>
            </w:r>
          </w:p>
          <w:p w14:paraId="78FB9259" w14:textId="77777777" w:rsidR="00B85964" w:rsidRDefault="006623F7">
            <w:pPr>
              <w:jc w:val="left"/>
              <w:rPr>
                <w:rFonts w:eastAsia="仿宋"/>
              </w:rPr>
            </w:pPr>
            <w:r>
              <w:rPr>
                <w:rFonts w:eastAsia="仿宋" w:hint="eastAsia"/>
              </w:rPr>
              <w:t>研究生</w:t>
            </w:r>
          </w:p>
          <w:p w14:paraId="662A6195" w14:textId="77777777" w:rsidR="00B85964" w:rsidRDefault="006623F7">
            <w:pPr>
              <w:jc w:val="left"/>
              <w:rPr>
                <w:rFonts w:eastAsia="仿宋"/>
              </w:rPr>
            </w:pPr>
            <w:r>
              <w:rPr>
                <w:rFonts w:eastAsia="仿宋"/>
              </w:rPr>
              <w:t>财政学</w:t>
            </w:r>
            <w:r>
              <w:rPr>
                <w:rFonts w:eastAsia="仿宋" w:hint="eastAsia"/>
              </w:rPr>
              <w:t>（</w:t>
            </w:r>
            <w:r>
              <w:rPr>
                <w:rFonts w:eastAsia="仿宋" w:hint="eastAsia"/>
              </w:rPr>
              <w:t>020203</w:t>
            </w:r>
            <w:r>
              <w:rPr>
                <w:rFonts w:eastAsia="仿宋" w:hint="eastAsia"/>
              </w:rPr>
              <w:t>）、</w:t>
            </w:r>
            <w:r>
              <w:rPr>
                <w:rFonts w:eastAsia="仿宋"/>
              </w:rPr>
              <w:t>会计学</w:t>
            </w:r>
            <w:r>
              <w:rPr>
                <w:rFonts w:eastAsia="仿宋" w:hint="eastAsia"/>
              </w:rPr>
              <w:t>（</w:t>
            </w:r>
            <w:r>
              <w:rPr>
                <w:rFonts w:eastAsia="仿宋" w:hint="eastAsia"/>
              </w:rPr>
              <w:t>120201</w:t>
            </w:r>
            <w:r>
              <w:rPr>
                <w:rFonts w:eastAsia="仿宋" w:hint="eastAsia"/>
              </w:rPr>
              <w:t>）</w:t>
            </w:r>
          </w:p>
        </w:tc>
        <w:tc>
          <w:tcPr>
            <w:tcW w:w="2374" w:type="dxa"/>
            <w:vAlign w:val="center"/>
          </w:tcPr>
          <w:p w14:paraId="02EE77B6" w14:textId="77777777" w:rsidR="0092796C" w:rsidRPr="0092796C" w:rsidRDefault="0092796C" w:rsidP="0092796C">
            <w:pPr>
              <w:jc w:val="left"/>
              <w:rPr>
                <w:rFonts w:eastAsia="仿宋"/>
              </w:rPr>
            </w:pPr>
            <w:r>
              <w:rPr>
                <w:rFonts w:eastAsia="仿宋" w:hint="eastAsia"/>
              </w:rPr>
              <w:t>1.</w:t>
            </w:r>
            <w:r w:rsidRPr="0092796C">
              <w:rPr>
                <w:rFonts w:eastAsia="仿宋" w:hint="eastAsia"/>
              </w:rPr>
              <w:t>具有北京市常住户口；</w:t>
            </w:r>
          </w:p>
          <w:p w14:paraId="117327C9" w14:textId="77777777" w:rsidR="00B85964" w:rsidRPr="0092796C" w:rsidRDefault="0092796C" w:rsidP="0092796C">
            <w:pPr>
              <w:jc w:val="left"/>
              <w:rPr>
                <w:rFonts w:eastAsia="仿宋"/>
              </w:rPr>
            </w:pPr>
            <w:r>
              <w:rPr>
                <w:rFonts w:eastAsia="仿宋" w:hint="eastAsia"/>
              </w:rPr>
              <w:t>2.</w:t>
            </w:r>
            <w:r w:rsidR="006623F7" w:rsidRPr="0092796C">
              <w:rPr>
                <w:rFonts w:eastAsia="仿宋"/>
              </w:rPr>
              <w:t>具备</w:t>
            </w:r>
            <w:r w:rsidR="006623F7" w:rsidRPr="0092796C">
              <w:rPr>
                <w:rFonts w:eastAsia="仿宋"/>
              </w:rPr>
              <w:t>2</w:t>
            </w:r>
            <w:r w:rsidR="006623F7" w:rsidRPr="0092796C">
              <w:rPr>
                <w:rFonts w:eastAsia="仿宋"/>
              </w:rPr>
              <w:t>年以上财务管理工作经验</w:t>
            </w:r>
          </w:p>
        </w:tc>
      </w:tr>
    </w:tbl>
    <w:p w14:paraId="237C6BEB" w14:textId="77777777" w:rsidR="00B85964" w:rsidRDefault="006623F7">
      <w:r>
        <w:rPr>
          <w:rFonts w:ascii="仿宋" w:eastAsia="仿宋" w:hAnsi="仿宋" w:cs="宋体" w:hint="eastAsia"/>
          <w:kern w:val="0"/>
          <w:szCs w:val="21"/>
        </w:rPr>
        <w:t>专业目录： 1.研究生招生学科、专业代码册（2018）；2.普通高等学校本科专业目录（2020版）</w:t>
      </w:r>
      <w:r w:rsidR="00417CBE">
        <w:rPr>
          <w:rFonts w:ascii="仿宋" w:eastAsia="仿宋" w:hAnsi="仿宋" w:cs="宋体" w:hint="eastAsia"/>
          <w:kern w:val="0"/>
          <w:szCs w:val="21"/>
        </w:rPr>
        <w:t>。</w:t>
      </w:r>
      <w:r w:rsidR="00417CBE" w:rsidRPr="00417CBE">
        <w:rPr>
          <w:rFonts w:ascii="仿宋" w:eastAsia="仿宋" w:hAnsi="仿宋" w:cs="宋体" w:hint="eastAsia"/>
          <w:kern w:val="0"/>
          <w:szCs w:val="21"/>
        </w:rPr>
        <w:t>对于所学专业类同但不在上述参考目录中的，应聘人员可与我单位联系，确认报名资格</w:t>
      </w:r>
      <w:r w:rsidR="00417CBE">
        <w:rPr>
          <w:rFonts w:ascii="仿宋" w:eastAsia="仿宋" w:hAnsi="仿宋" w:cs="宋体" w:hint="eastAsia"/>
          <w:kern w:val="0"/>
          <w:szCs w:val="21"/>
        </w:rPr>
        <w:t>。</w:t>
      </w:r>
    </w:p>
    <w:sectPr w:rsidR="00B85964">
      <w:pgSz w:w="16838" w:h="11906" w:orient="landscape"/>
      <w:pgMar w:top="1418"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98FD" w14:textId="77777777" w:rsidR="00421816" w:rsidRDefault="00421816" w:rsidP="000C61BE">
      <w:r>
        <w:separator/>
      </w:r>
    </w:p>
  </w:endnote>
  <w:endnote w:type="continuationSeparator" w:id="0">
    <w:p w14:paraId="3233CAC5" w14:textId="77777777" w:rsidR="00421816" w:rsidRDefault="00421816" w:rsidP="000C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3998" w14:textId="77777777" w:rsidR="00421816" w:rsidRDefault="00421816" w:rsidP="000C61BE">
      <w:r>
        <w:separator/>
      </w:r>
    </w:p>
  </w:footnote>
  <w:footnote w:type="continuationSeparator" w:id="0">
    <w:p w14:paraId="19FEEA99" w14:textId="77777777" w:rsidR="00421816" w:rsidRDefault="00421816" w:rsidP="000C6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ED8"/>
    <w:multiLevelType w:val="hybridMultilevel"/>
    <w:tmpl w:val="F7E245D6"/>
    <w:lvl w:ilvl="0" w:tplc="16949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1A2"/>
    <w:rsid w:val="00045F72"/>
    <w:rsid w:val="000A55D8"/>
    <w:rsid w:val="000C61BE"/>
    <w:rsid w:val="00290C8F"/>
    <w:rsid w:val="002A50AB"/>
    <w:rsid w:val="002B32CB"/>
    <w:rsid w:val="00417CBE"/>
    <w:rsid w:val="00421816"/>
    <w:rsid w:val="00450331"/>
    <w:rsid w:val="00523CBD"/>
    <w:rsid w:val="00586265"/>
    <w:rsid w:val="006623F7"/>
    <w:rsid w:val="006A634A"/>
    <w:rsid w:val="00735E9C"/>
    <w:rsid w:val="007473D0"/>
    <w:rsid w:val="008679C5"/>
    <w:rsid w:val="009030F2"/>
    <w:rsid w:val="0092796C"/>
    <w:rsid w:val="00AF61E8"/>
    <w:rsid w:val="00AF7FAC"/>
    <w:rsid w:val="00B5756B"/>
    <w:rsid w:val="00B85964"/>
    <w:rsid w:val="00CC71A2"/>
    <w:rsid w:val="00D55CF6"/>
    <w:rsid w:val="00EE4EFF"/>
    <w:rsid w:val="13CF11B3"/>
    <w:rsid w:val="28F57F18"/>
    <w:rsid w:val="3AF41954"/>
    <w:rsid w:val="65965C71"/>
    <w:rsid w:val="68F71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3C521"/>
  <w15:docId w15:val="{1FE1F7EF-3DF1-490E-8AC3-50D6A7DA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paragraph" w:styleId="a7">
    <w:name w:val="List Paragraph"/>
    <w:basedOn w:val="a"/>
    <w:uiPriority w:val="99"/>
    <w:unhideWhenUsed/>
    <w:rsid w:val="009279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张妍</dc:creator>
  <cp:lastModifiedBy>yumipai</cp:lastModifiedBy>
  <cp:revision>8</cp:revision>
  <cp:lastPrinted>2022-03-31T08:07:00Z</cp:lastPrinted>
  <dcterms:created xsi:type="dcterms:W3CDTF">2022-03-16T01:59:00Z</dcterms:created>
  <dcterms:modified xsi:type="dcterms:W3CDTF">2022-04-11T09:39:00Z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9467CC7773D14DF4BC6D5A9607A8D9DC</vt:lpwstr>
  </property>
</Properties>
</file>