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966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>城投保安服务有限公司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起）</w:t>
            </w:r>
          </w:p>
        </w:tc>
        <w:tc>
          <w:tcPr>
            <w:tcW w:w="8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2CB95D74"/>
    <w:rsid w:val="2D725673"/>
    <w:rsid w:val="34471390"/>
    <w:rsid w:val="38671974"/>
    <w:rsid w:val="487B0BD8"/>
    <w:rsid w:val="60425FCF"/>
    <w:rsid w:val="606D2FE7"/>
    <w:rsid w:val="646633EF"/>
    <w:rsid w:val="6E1F05E6"/>
    <w:rsid w:val="70122151"/>
    <w:rsid w:val="70520CDC"/>
    <w:rsid w:val="770003AF"/>
    <w:rsid w:val="775C5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4</TotalTime>
  <ScaleCrop>false</ScaleCrop>
  <LinksUpToDate>false</LinksUpToDate>
  <CharactersWithSpaces>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至爱.如我</cp:lastModifiedBy>
  <dcterms:modified xsi:type="dcterms:W3CDTF">2022-03-29T03:13:15Z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B7F1F2CD066248E9891A2830F4C688AC</vt:lpwstr>
  </property>
</Properties>
</file>