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11"/>
        <w:gridCol w:w="4677"/>
        <w:gridCol w:w="851"/>
        <w:gridCol w:w="85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  <w:t>平和县人力资源和社会保障局招募青年见习人员量化考核表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bCs/>
                <w:color w:val="auto"/>
                <w:sz w:val="18"/>
                <w:szCs w:val="32"/>
              </w:rPr>
            </w:pPr>
            <w:r>
              <w:rPr>
                <w:rFonts w:hint="eastAsia" w:cs="Tahoma" w:asciiTheme="minorEastAsia" w:hAnsiTheme="minorEastAsia" w:eastAsiaTheme="minorEastAsia"/>
                <w:bCs/>
                <w:color w:val="auto"/>
                <w:sz w:val="18"/>
                <w:szCs w:val="32"/>
              </w:rPr>
              <w:t>姓名：                               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项目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分值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考评内容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自评得分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考核得分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所需材料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院校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“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双一流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”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建设高校（不包括二级院校），得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毕业证书（学位证书、学历证书）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省重点建设高校，得12分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国家示范性高等职业院校，得9分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其他院校7分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学历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25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本科生及以上25分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专科生15分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大学期间学校工作情况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2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（1）担任校学生会主席、校团委副书记、校社团联合会会长、校自律委员会主任、校青年志愿者协会会长职务1年以上，得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25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分；</w:t>
            </w:r>
          </w:p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（2）担任校学生会副主席、校青年志愿者协会副会长，校社团联合会副会长、校自律委员会副主任、院（系）级学生会主席、团委副书记职务1年以上，得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20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分；</w:t>
            </w:r>
          </w:p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（3）担任校和院（系）学生会（团委）部长、班长、班级团支部书记职务1年以上，得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15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分；</w:t>
            </w:r>
          </w:p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（4）担任校和院（系）学生会（团委）副部长、副班长、班级团支部副书记职务1年以上，得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10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分；</w:t>
            </w:r>
          </w:p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（5）担任其他班委职务1年以上，得5分。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在校期间相关证书或学校的其他资料证明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奖惩情况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2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5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获国家级、省级、市级（校级）、院（系）奖励的，每次分别得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5、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0、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、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分。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大学期间获得的荣誉证书、奖状或相关证明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政治面貌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10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中共党员（含预备党员）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10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所在党委证明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共青团员5分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团员证或所在团委证明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b/>
                <w:bCs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auto"/>
                <w:sz w:val="18"/>
              </w:rPr>
              <w:t>合计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100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</w:rPr>
              <w:t>分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cs="Tahoma" w:asciiTheme="minorEastAsia" w:hAnsiTheme="minorEastAsia" w:eastAsiaTheme="minorEastAsia"/>
                <w:color w:val="auto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13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填表说明：不同项目分数可累加计算，同一项目加分取最高分标准，不重复加分。</w:t>
            </w:r>
            <w:r>
              <w:rPr>
                <w:rFonts w:cs="Tahoma" w:asciiTheme="minorEastAsia" w:hAnsiTheme="minorEastAsia" w:eastAsiaTheme="minorEastAsia"/>
                <w:color w:val="auto"/>
                <w:sz w:val="18"/>
                <w:szCs w:val="18"/>
              </w:rPr>
              <w:t xml:space="preserve">   3.</w:t>
            </w:r>
            <w:r>
              <w:rPr>
                <w:rFonts w:hint="eastAsia" w:cs="Tahoma" w:asciiTheme="minorEastAsia" w:hAnsiTheme="minorEastAsia" w:eastAsiaTheme="minorEastAsia"/>
                <w:color w:val="auto"/>
                <w:sz w:val="18"/>
                <w:szCs w:val="18"/>
              </w:rPr>
              <w:t>参加招聘人员应对所提交信息证明材料的真实性负责，如有虚假或伪造，经查实后取消招募资格。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1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auto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211F1"/>
    <w:rsid w:val="221211F1"/>
    <w:rsid w:val="6EE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综合股</dc:creator>
  <cp:lastModifiedBy>综合股</cp:lastModifiedBy>
  <dcterms:modified xsi:type="dcterms:W3CDTF">2022-02-18T08:33:18Z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99EF6935E3B34C23955AA257C1AC8991</vt:lpwstr>
  </property>
</Properties>
</file>