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after="150" w:line="504" w:lineRule="atLeast"/>
        <w:jc w:val="left"/>
        <w:rPr>
          <w:rFonts w:hint="eastAsia" w:ascii="仿宋" w:hAnsi="仿宋" w:eastAsia="仿宋" w:cs="仿宋"/>
          <w:b w:val="0"/>
          <w:bCs w:val="0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28"/>
          <w:szCs w:val="28"/>
        </w:rPr>
        <w:t>附件1：</w:t>
      </w:r>
    </w:p>
    <w:p>
      <w:pPr>
        <w:widowControl/>
        <w:shd w:val="clear" w:color="auto" w:fill="FFFFFF"/>
        <w:spacing w:before="150" w:after="150" w:line="504" w:lineRule="atLeast"/>
        <w:ind w:firstLine="480"/>
        <w:jc w:val="center"/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6"/>
          <w:szCs w:val="36"/>
        </w:rPr>
        <w:t>中国水产科学研究院东海水产研究所简况</w:t>
      </w:r>
    </w:p>
    <w:p>
      <w:pPr>
        <w:widowControl/>
        <w:shd w:val="clear" w:color="auto" w:fill="FFFFFF"/>
        <w:spacing w:before="150" w:after="150" w:line="504" w:lineRule="atLeast"/>
        <w:ind w:firstLine="480"/>
        <w:jc w:val="left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  <w:t>中国水产科学研究院东海水产研究所地处上海市，创建于1958年，隶属于农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  <w:t>业农村部中国水产科学研究院，属国家公益二类事业单位、综合性渔业研究机构，担负着我国东海区渔业发展中全局性、基础性、关键性和方向性的重大科技任务。</w:t>
      </w:r>
    </w:p>
    <w:p>
      <w:pPr>
        <w:widowControl/>
        <w:shd w:val="clear" w:color="auto" w:fill="FFFFFF"/>
        <w:spacing w:before="150" w:after="150" w:line="504" w:lineRule="atLeast"/>
        <w:ind w:firstLine="480"/>
        <w:jc w:val="left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  <w:t>现有在编职工265人，其中正高级职称42人，副高级职称69人，博士学位90人，国家新世纪百千万人才工程国家级人选4人，享受国务院政府特殊津贴的专家26人，农业农村部有突出贡献的中青年专家3人、农业科研杰出人才及创新团队4个，中国水产科学研究院首席科学家3人，上海市领军人才2人。</w:t>
      </w:r>
    </w:p>
    <w:p>
      <w:pPr>
        <w:widowControl/>
        <w:shd w:val="clear" w:color="auto" w:fill="FFFFFF"/>
        <w:spacing w:before="150" w:after="150" w:line="504" w:lineRule="atLeast"/>
        <w:ind w:firstLine="480"/>
        <w:jc w:val="left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  <w:t>内设资源、环境、育种、养殖、捕捞、加工、遥感、河口等8个研究室，7个管理处室，4个支撑部门。</w:t>
      </w:r>
    </w:p>
    <w:p>
      <w:pPr>
        <w:widowControl/>
        <w:shd w:val="clear" w:color="auto" w:fill="FFFFFF"/>
        <w:spacing w:before="150" w:after="150" w:line="504" w:lineRule="atLeast"/>
        <w:ind w:firstLine="480"/>
        <w:jc w:val="left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  <w:t>在海南琼海、福建福鼎、江苏赣榆和浙江宁海分别建有科学试验基地。拥有2个部级重点实验室、2个院级重点实验室、3个部级野外科学观测试验站，以及“农业农村部水产品质量监督检验中心（上海）”等13个公益性机构；3000吨级科学调查船1艘、300吨级科学调查船2艘。编辑出版有《海洋渔业》（CSCD核心期刊）、《渔业信息与战略》等学术期刊。</w:t>
      </w:r>
    </w:p>
    <w:p>
      <w:pPr>
        <w:widowControl/>
        <w:shd w:val="clear" w:color="auto" w:fill="FFFFFF"/>
        <w:spacing w:before="150" w:after="150" w:line="504" w:lineRule="atLeast"/>
        <w:ind w:firstLine="480"/>
        <w:jc w:val="left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  <w:t>建所60多年来，先后获国家级科技奖励22项，省部级科技奖励140余项，为推动渔业科技进步、经济发展、高层次人才建设、国际合作交流等作出了突出贡献，为我国渔业科学技术发展和管理决策提供了有力的科技支撑，为渔民增收提供了丰厚的技术支持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9F"/>
    <w:rsid w:val="00041A07"/>
    <w:rsid w:val="00092320"/>
    <w:rsid w:val="001A74CD"/>
    <w:rsid w:val="001D1F80"/>
    <w:rsid w:val="00207474"/>
    <w:rsid w:val="00332649"/>
    <w:rsid w:val="00345E41"/>
    <w:rsid w:val="004D5AE7"/>
    <w:rsid w:val="005106BB"/>
    <w:rsid w:val="005E133F"/>
    <w:rsid w:val="006C7C0F"/>
    <w:rsid w:val="00734091"/>
    <w:rsid w:val="0077745C"/>
    <w:rsid w:val="00792096"/>
    <w:rsid w:val="00892BAB"/>
    <w:rsid w:val="00931F35"/>
    <w:rsid w:val="009D599F"/>
    <w:rsid w:val="00A60C78"/>
    <w:rsid w:val="00A862FE"/>
    <w:rsid w:val="00AB61B6"/>
    <w:rsid w:val="00AF399F"/>
    <w:rsid w:val="00B5372D"/>
    <w:rsid w:val="00CD1B6B"/>
    <w:rsid w:val="00D21B4B"/>
    <w:rsid w:val="00D27E9A"/>
    <w:rsid w:val="00D46328"/>
    <w:rsid w:val="00E73304"/>
    <w:rsid w:val="00F6334C"/>
    <w:rsid w:val="00F67861"/>
    <w:rsid w:val="00FF7551"/>
    <w:rsid w:val="0A917CCA"/>
    <w:rsid w:val="696B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3">
    <w:name w:val="HTML Top of Form"/>
    <w:basedOn w:val="1"/>
    <w:next w:val="1"/>
    <w:link w:val="14"/>
    <w:semiHidden/>
    <w:unhideWhenUsed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4">
    <w:name w:val="z-窗体顶端 Char"/>
    <w:basedOn w:val="7"/>
    <w:link w:val="13"/>
    <w:semiHidden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5">
    <w:name w:val="issu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vsbcontent_star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vsbcontent_en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HTML Bottom of Form"/>
    <w:basedOn w:val="1"/>
    <w:next w:val="1"/>
    <w:link w:val="19"/>
    <w:semiHidden/>
    <w:unhideWhenUsed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9">
    <w:name w:val="z-窗体底端 Char"/>
    <w:basedOn w:val="7"/>
    <w:link w:val="18"/>
    <w:semiHidden/>
    <w:uiPriority w:val="99"/>
    <w:rPr>
      <w:rFonts w:ascii="Arial" w:hAnsi="Arial" w:eastAsia="宋体" w:cs="Arial"/>
      <w:vanish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90</Words>
  <Characters>513</Characters>
  <Lines>4</Lines>
  <Paragraphs>1</Paragraphs>
  <TotalTime>49</TotalTime>
  <ScaleCrop>false</ScaleCrop>
  <LinksUpToDate>false</LinksUpToDate>
  <CharactersWithSpaces>602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2022-03-14T07:15:00Z</dcterms:created>
  <dc:creator>微软用户</dc:creator>
  <cp:lastModifiedBy>燕扬天</cp:lastModifiedBy>
  <dcterms:modified xsi:type="dcterms:W3CDTF">2022-03-24T01:24:11Z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1B2775D120EB4F8382BB298EBFC1B191</vt:lpwstr>
  </property>
</Properties>
</file>