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rPr>
          <w:rFonts w:ascii="仿宋_GB2312" w:hAnsi="ˎ̥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kern w:val="2"/>
          <w:sz w:val="32"/>
          <w:szCs w:val="32"/>
        </w:rPr>
        <w:t>附件1：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ˎ̥" w:eastAsia="仿宋_GB2312"/>
          <w:b/>
          <w:color w:val="000000"/>
          <w:sz w:val="32"/>
          <w:szCs w:val="32"/>
        </w:rPr>
        <w:t>招聘岗位及要求</w:t>
      </w:r>
    </w:p>
    <w:tbl>
      <w:tblPr>
        <w:tblStyle w:val="6"/>
        <w:tblpPr w:leftFromText="180" w:rightFromText="180" w:vertAnchor="text" w:horzAnchor="page" w:tblpX="990" w:tblpY="573"/>
        <w:tblOverlap w:val="never"/>
        <w:tblW w:w="103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11"/>
        <w:gridCol w:w="704"/>
        <w:gridCol w:w="1440"/>
        <w:gridCol w:w="1305"/>
        <w:gridCol w:w="4605"/>
      </w:tblGrid>
      <w:tr>
        <w:trPr>
          <w:trHeight w:val="45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岗位要求</w:t>
            </w:r>
          </w:p>
        </w:tc>
      </w:tr>
      <w:tr>
        <w:trPr>
          <w:trHeight w:val="64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学历（学位）、职称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其  他</w:t>
            </w:r>
          </w:p>
        </w:tc>
      </w:tr>
      <w:tr>
        <w:trPr>
          <w:trHeight w:val="157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计划财务部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会计学、财务管理、审计学等相关专业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1、35周岁以下，具有良好的沟通能力，富有团结凝聚意识，善于接受新事务的挑战，适任一人多岗工作；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2、具有融资及基建财务核算管理工作经验，熟悉财务、税法等相关业务知识；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3、要求正直诚信，具有良好职业道德。</w:t>
            </w:r>
          </w:p>
        </w:tc>
      </w:tr>
      <w:tr>
        <w:trPr>
          <w:trHeight w:val="23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融资管理（1）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金融学、会计学、财务管理、审计学等相关专业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1、35周岁以下，具有良好的沟通能力，富有团结凝聚意识，善于接受新事务的挑战，适任一人多岗工作；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2、具有3年以上财务工作经验，熟悉相关政策法规，财务流程；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3、具有会计师职称、注册会计师、注册资产评估师、ACCA资格者，年龄可放宽至40周岁，专业可放宽至管理学、经济学其他专业。</w:t>
            </w:r>
          </w:p>
        </w:tc>
      </w:tr>
      <w:tr>
        <w:trPr>
          <w:trHeight w:val="135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融资管理（2）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金融学、会计学、财务管理等相关专业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1、35周岁以下，具有良好的沟通能力，富有团结凝聚意识，善于接受新事务的挑战，适任一人多岗工作；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2、具有3年以上融资经验（或银行信贷工作）者，专业可放宽至管理学、经济学其他专业。</w:t>
            </w:r>
          </w:p>
        </w:tc>
      </w:tr>
      <w:tr>
        <w:trPr>
          <w:trHeight w:val="162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项目管理部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安装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建筑环境与能源应用工程、给排水科学与工程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1、30周岁以下，户籍在宁波大市范围内2022年应届毕业生；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2、积极上进，在学校期间表现优秀；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2、熟悉建筑行业施工管理流程、法律法规和工程相关规范等知识；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3、熟练运用建筑工程CAD、Office等各类办公技术软件。</w:t>
            </w:r>
          </w:p>
        </w:tc>
      </w:tr>
      <w:tr>
        <w:trPr>
          <w:trHeight w:val="257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投资发展部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经理助理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经济学类、工商管理类相关专业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全日制本科及以上学历，经济师、会计师及以上职称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1、40周岁以下，熟悉国有企业对外投资管理相关政策；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2、具有5年以上财务、投资类行业相关工作经验，精通投资等相关业务流程；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3、熟悉行业发展周期，善于搭建商业模式、拥有较强的运营管理及经济分析能力；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4、具有优秀文字功底、沟通及组织协调能力。</w:t>
            </w:r>
          </w:p>
        </w:tc>
      </w:tr>
      <w:tr>
        <w:trPr>
          <w:trHeight w:val="200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投资管理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经济学类、工商管理类相关专业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1、35周岁以下，熟悉国有企业对外投资管理相关政策；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2、具有投资类行业相关工作经验，熟悉投资业务流程；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3、熟悉行业发展周期，善于搭建商业模式、拥有较强的运营管理及经济分析能力；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4、具有优秀的文字功底、沟通及组织协调能力。</w:t>
            </w:r>
          </w:p>
        </w:tc>
      </w:tr>
      <w:tr>
        <w:trPr>
          <w:trHeight w:val="9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合约采购部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合约采购管理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土木类、建筑类相关专业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全日制本科及以上学历，工程师（房屋建筑或市政道路方向）及以上职称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2、具有工程招投标、工程采购或合同管理经验。</w:t>
            </w:r>
          </w:p>
        </w:tc>
      </w:tr>
      <w:tr>
        <w:trPr>
          <w:trHeight w:val="251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总师办公室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安装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建筑环境与能源应用工程、给排水科学与工程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全日制本科及以上学历，工程师及以上职称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1、40周岁以下，具有5年以上设计院、房地产或建筑行业通暖和给排水等相关专业工作经验；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2、熟练掌握建筑通暖、给排水等专业的设计，掌握设备安装专业知识、标注及要求； 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3、熟悉工程管理流程及房地产开发流程，具有较强的组织管理协调能力；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4、具有安装专业施工技术方案制定、施工图审核能力，对设备参数、选型、工艺有较深入了解。</w:t>
            </w:r>
          </w:p>
        </w:tc>
      </w:tr>
      <w:tr>
        <w:trPr>
          <w:trHeight w:val="213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海泽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市政</w:t>
            </w:r>
            <w:r>
              <w:rPr>
                <w:rFonts w:hint="eastAsia" w:ascii="宋体" w:hAnsi="宋体" w:cs="宋体"/>
                <w:sz w:val="18"/>
                <w:szCs w:val="18"/>
              </w:rPr>
              <w:t>公司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海泽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市政公司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安全科学与工程类、道路桥梁与渡河工程等相关专业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1、35周岁以下，具有2年以上道路或桥梁项目建设单位、施工单位工作经验；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2、熟悉国家及地方安全生产相关法规、政策，掌握施工现场安全技术规范；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3、专业知识扎实，学习领悟能力强，有上进心，踏实肯干，能吃苦；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4、有较强的表达能力，沟通协调能力强。</w:t>
            </w:r>
          </w:p>
        </w:tc>
      </w:tr>
      <w:tr>
        <w:trPr>
          <w:trHeight w:val="90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造价管理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道路桥梁与渡河工程、水利水电工程等相关专业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1、35周岁以下，具有3年以上市政、水利工程预算工作经验；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2、熟悉计价、合同、管理等相关法律法规。</w:t>
            </w:r>
          </w:p>
        </w:tc>
      </w:tr>
      <w:tr>
        <w:trPr>
          <w:trHeight w:val="225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会计学、财务管理、审计学、经济学、财政学、金融学等相关专业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全日制本科及以上学历，助理会计师及以上职称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1、35周岁以下，曾任主办会计或审计项目经理并具有1年以上财务工作经验，熟悉相关政策法规，财务流程；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具有良好的沟通能力，富有团结凝聚意识，善于接受新事务的挑战，适任一人多岗工作；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具有以下其中一项职称或资格：会计师职称、注册会计师、注册资产评估师或ACCA资格。</w:t>
            </w:r>
          </w:p>
        </w:tc>
      </w:tr>
      <w:tr>
        <w:trPr>
          <w:trHeight w:val="90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合约采购管理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土木类、建筑类相关专业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全日制本科及以上学历，工程师（市政道路方向）及以上职称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2、具有工程招投标或工程采购或合同管理经验。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市政工程师（道路或桥梁方向）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道路桥梁与渡河工程等相关专业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1、35周岁以下，具有2年以上道路或桥梁项目建设单位、设计单位或施工单位工作经验；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2、具有较强的工程现场管控能力，能全面负责工程质量、进度、成本控制及协调现场各项工作；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3、具有良好的沟通能力、执行能力和分析、解决问题的能力，并具有团队合作精神；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4、熟悉工程有关配套手续办理流程。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资产管理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公司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商业事业部企划经理/总监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汉语言文学、传播学、新闻学、广告学、行政管理等相关专业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1、45周岁以下，具有10年以上企划相关工作经验；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2、具有较强的市场策划能力、文案撰写能力和市场推广组织实施能力；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3、具有丰富的品牌企划经验，具备独立的进度控制能力和统筹能力；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4、熟悉平面设计，会使用相关软件；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5、具有10年以上大型商业综合体、购物中心企划经理或区域经理及以上工作经验者，学历可放宽至本科。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商业事业部企划专员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1、30周岁以下，具有1年以上企划工作或活动策划工作经验；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2、能熟练使用OFFICE办公软件、PS等制图软件，熟悉平面设计软件操作；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3、具有良好的文字功力和语言表达能力，具有品牌包装、宣传推广、新闻公关、企业文化等文案创作经验；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4、喜欢新媒体，有创意的思想、敏锐的触角，思路清晰，有企业公众号的运营经验，能独立选题策划、写稿、编辑。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商业事业部营运专员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工商管理、市场营销、国际商务等相关专业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1、30周岁以下，具有商业综合体工作或实习经验；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2、具备良好的沟通协调能力和解决问题的能力；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3、能把握市场动态，了解行业价格水平、客户状况，拥有一定的客户资源；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4、能够熟练使用OFFICE办公软件。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商业事业部翻译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1、35周岁以下，具有优秀的日语口译、笔译能力；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2、工作严谨认真、责任心强，具有团队合作精神；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3、能够熟练使用OFFICE办公软件。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资产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管理公司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酒店事业部驻店会计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会计学、财务管理等相关专业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1、35周岁以下，具有3年以上会计工作经验，能够独立进行账务处理，熟悉会计法规和税法，熟练使用财务软件；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2、具有良好的学习能力、独立工作能力和财务分析能力；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3、工作细致，责任感强，良好的沟通能力、团队精神；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4、具有中级会计师及以上职称者，学历可放宽至本科。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城市公用资源事业部经理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1、40周岁以下，5年以上市政道路、绿化工程养护及施工管理工作经验；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2、具备独立承揽能力，熟悉工程业务承揽流程； 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3、熟练使用各类办公软件。具有较强的沟通表达、组织协调和抗压能力，具有良好的团队合作能力、执行力和领导力；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4、具有中级工程师及以上职称者，学历可放宽至本科。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城市公用资源事业部市政维护主管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电气类、土木类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1、35周岁以下，具有5年以上市政维护相关工作经验；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2、熟悉市政规划技术特点及管理办法、了解行业相关政策；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3、熟悉各类市政管线规范要求，具有良好的协调沟通能力，抗压能力强。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城市公用资源事业部园艺工程主管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园艺、林学、园林、风景园林等相关专业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1、35周岁以下，具有5年以上市政、园林、景观、路桥、管道等方面工作经验；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2、熟悉植物属性，熟练使用工程类软件，会制图、写方案，能够对景观方案提供技术支持。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城市公用资源事业部营运主管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计算机类、电气类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1、35周岁以下，具有3年以上相关工作经验；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2、工作认真负责，能吃苦耐劳，协调能力强，上进心强；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3、熟悉项目管理流程。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综合办公室人事专员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人力资源管理、行政管理等相关专业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1、35周岁以下，具有1年以上办公室工作经验，了解国家各项劳动人事法规政策；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2、具有良好的书面、口头表达能力，具有较强的亲和力和服务意识，沟通领悟能力强；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3、熟练使用常用办公软件及相关人事管理软件；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4、具有强烈的责任感和敬业精神，工作细致认真，原则性强，有良好的执行力及职业素养。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计划财务部总监/经理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金融学、会计学、财务管理等相关专业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全日制本科及以上学历，会计师及以上职称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1、45周岁以下，具有5年以上经营类规上企业中高层相关工作经验；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2、熟悉商业、酒店、物业等行业财务相关知识；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3、能建立财务核算体系并进行有效的财务内部控制；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4、熟悉财税金融政策，具备扎实的融资分析能力和判断能力，具备资本运作、会计核算、财务分析、资金管理等综合能力。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资产管理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公司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质量安全部工程主管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全日制本科及以上学历，工程师及以上职称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1、35周岁以下，具有5年以上建筑现场施工管理经验；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2、掌握建筑规范、标准及施工工艺要求；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3、熟练操作CAD及其他办公软件。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质量安全部安全专员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1、35周岁以下，具有1年以上商业项目或物业公司安全体系经验；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2、熟悉安全管理、安全操作规程及安全隐患工作，能有效指导项目各项安全管理运行管理工作；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3、对消防设备有扎实的理论基础和一定的实操经验；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4、具有安全生产管理员证者或退伍军人，学历可放宽至全日制大专。</w:t>
            </w:r>
          </w:p>
        </w:tc>
      </w:tr>
      <w:tr>
        <w:trPr>
          <w:trHeight w:val="90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质量安全部工程造价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土木工程、工程造价等相关专业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全日制本科及以上学历，助理工程师及以上职称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1、35周岁以下，具有5年以上招投标或工程造价相关工作经验；</w:t>
            </w:r>
          </w:p>
          <w:p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2、熟悉各项土建、工程设备、智能化、电气暖通等相关专业知识，能熟练使用工程相关办公软件。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DBEC07"/>
    <w:multiLevelType w:val="singleLevel"/>
    <w:tmpl w:val="FFDBEC0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0AEB"/>
    <w:rsid w:val="00323B43"/>
    <w:rsid w:val="003D37D8"/>
    <w:rsid w:val="00426133"/>
    <w:rsid w:val="004358AB"/>
    <w:rsid w:val="008B7726"/>
    <w:rsid w:val="00D31D50"/>
    <w:rsid w:val="00E70EC6"/>
    <w:rsid w:val="00ED2445"/>
    <w:rsid w:val="7F7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635</Words>
  <Characters>3625</Characters>
  <Lines>30</Lines>
  <Paragraphs>8</Paragraphs>
  <TotalTime>0</TotalTime>
  <ScaleCrop>false</ScaleCrop>
  <LinksUpToDate>false</LinksUpToDate>
  <CharactersWithSpaces>4252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Data</dc:creator>
  <cp:lastModifiedBy>huatu</cp:lastModifiedBy>
  <dcterms:modified xsi:type="dcterms:W3CDTF">2022-03-28T11:23:13Z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